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53E" w:rsidRDefault="00DC253E" w:rsidP="002B0119">
      <w:pPr>
        <w:pStyle w:val="Logo"/>
        <w:tabs>
          <w:tab w:val="clear" w:pos="360"/>
        </w:tabs>
        <w:spacing w:before="480" w:after="480"/>
        <w:ind w:left="0" w:right="0"/>
        <w:jc w:val="center"/>
        <w:rPr>
          <w:sz w:val="22"/>
        </w:rPr>
      </w:pPr>
      <w:bookmarkStart w:id="0" w:name="_GoBack"/>
      <w:bookmarkEnd w:id="0"/>
    </w:p>
    <w:p w:rsidR="00416E49" w:rsidRDefault="00F57DB4" w:rsidP="002B0119">
      <w:pPr>
        <w:pStyle w:val="Logo"/>
        <w:tabs>
          <w:tab w:val="clear" w:pos="360"/>
        </w:tabs>
        <w:spacing w:before="480" w:after="480"/>
        <w:ind w:left="0" w:right="0"/>
        <w:jc w:val="center"/>
        <w:rPr>
          <w:sz w:val="22"/>
        </w:rPr>
      </w:pPr>
      <w:r>
        <w:rPr>
          <w:sz w:val="22"/>
          <w:szCs w:val="22"/>
        </w:rPr>
        <w:drawing>
          <wp:inline distT="0" distB="0" distL="0" distR="0">
            <wp:extent cx="3115076" cy="1881506"/>
            <wp:effectExtent l="0" t="0" r="9525" b="444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20155" cy="1884574"/>
                    </a:xfrm>
                    <a:prstGeom prst="rect">
                      <a:avLst/>
                    </a:prstGeom>
                    <a:noFill/>
                    <a:ln>
                      <a:noFill/>
                    </a:ln>
                  </pic:spPr>
                </pic:pic>
              </a:graphicData>
            </a:graphic>
          </wp:inline>
        </w:drawing>
      </w:r>
    </w:p>
    <w:p w:rsidR="00DC253E" w:rsidRDefault="00DC253E" w:rsidP="00342C17">
      <w:pPr>
        <w:pStyle w:val="Heading4"/>
        <w:jc w:val="center"/>
        <w:rPr>
          <w:color w:val="0070C0"/>
        </w:rPr>
      </w:pPr>
    </w:p>
    <w:p w:rsidR="00DC253E" w:rsidRDefault="00416E49" w:rsidP="00DC253E">
      <w:pPr>
        <w:pStyle w:val="Heading4"/>
        <w:spacing w:after="120"/>
        <w:jc w:val="center"/>
        <w:rPr>
          <w:color w:val="0070C0"/>
        </w:rPr>
      </w:pPr>
      <w:r w:rsidRPr="00527654">
        <w:rPr>
          <w:color w:val="0070C0"/>
        </w:rPr>
        <w:t>Reinsurance Administ</w:t>
      </w:r>
      <w:r w:rsidR="00DC253E">
        <w:rPr>
          <w:color w:val="0070C0"/>
        </w:rPr>
        <w:t>ration Professionals Association</w:t>
      </w:r>
    </w:p>
    <w:p w:rsidR="006275DA" w:rsidRPr="00527654" w:rsidRDefault="00342C17" w:rsidP="00DC253E">
      <w:pPr>
        <w:pStyle w:val="Heading4"/>
        <w:spacing w:before="120"/>
        <w:jc w:val="center"/>
        <w:rPr>
          <w:color w:val="0070C0"/>
        </w:rPr>
      </w:pPr>
      <w:r w:rsidRPr="00527654">
        <w:rPr>
          <w:color w:val="0070C0"/>
        </w:rPr>
        <w:t xml:space="preserve">Data Committee </w:t>
      </w:r>
    </w:p>
    <w:p w:rsidR="00416E49" w:rsidRPr="00F34D31" w:rsidRDefault="00342C17" w:rsidP="00342C17">
      <w:pPr>
        <w:pStyle w:val="Heading4"/>
        <w:jc w:val="center"/>
      </w:pPr>
      <w:proofErr w:type="gramStart"/>
      <w:r w:rsidRPr="00342C17">
        <w:rPr>
          <w:i/>
        </w:rPr>
        <w:t>presents</w:t>
      </w:r>
      <w:proofErr w:type="gramEnd"/>
    </w:p>
    <w:p w:rsidR="00EE1B5C" w:rsidRDefault="008D56CA" w:rsidP="00E25132">
      <w:pPr>
        <w:pStyle w:val="Title"/>
        <w:jc w:val="center"/>
        <w:rPr>
          <w:color w:val="0070C0"/>
        </w:rPr>
      </w:pPr>
      <w:r w:rsidRPr="00527654">
        <w:rPr>
          <w:color w:val="0070C0"/>
        </w:rPr>
        <w:t>Reinsurance Reporting Guidelines and best practices</w:t>
      </w:r>
    </w:p>
    <w:p w:rsidR="00075E69" w:rsidRDefault="00075E69">
      <w:pPr>
        <w:tabs>
          <w:tab w:val="clear" w:pos="360"/>
        </w:tabs>
        <w:spacing w:before="0" w:after="0" w:line="240" w:lineRule="auto"/>
        <w:ind w:left="0" w:right="0"/>
      </w:pPr>
      <w:r>
        <w:br w:type="page"/>
      </w:r>
    </w:p>
    <w:p w:rsidR="00075E69" w:rsidRPr="00075E69" w:rsidRDefault="00075E69" w:rsidP="00075E69"/>
    <w:p w:rsidR="00EE1B5C" w:rsidRPr="00075E69" w:rsidRDefault="00075E69" w:rsidP="00A52974">
      <w:pPr>
        <w:tabs>
          <w:tab w:val="clear" w:pos="360"/>
        </w:tabs>
        <w:spacing w:before="0" w:after="0" w:line="240" w:lineRule="auto"/>
        <w:ind w:left="0" w:right="0"/>
        <w:jc w:val="center"/>
        <w:rPr>
          <w:rFonts w:ascii="Calibri" w:hAnsi="Calibri"/>
          <w:spacing w:val="-10"/>
          <w:kern w:val="28"/>
          <w:sz w:val="60"/>
          <w:szCs w:val="60"/>
        </w:rPr>
      </w:pPr>
      <w:r w:rsidRPr="00706645">
        <w:rPr>
          <w:rFonts w:ascii="Calibri" w:hAnsi="Calibri"/>
          <w:b/>
          <w:bCs/>
          <w:color w:val="0070C0"/>
          <w:sz w:val="48"/>
          <w:szCs w:val="48"/>
        </w:rPr>
        <w:t>DOC</w:t>
      </w:r>
      <w:r w:rsidR="00C36142">
        <w:rPr>
          <w:rFonts w:ascii="Calibri" w:hAnsi="Calibri"/>
          <w:b/>
          <w:bCs/>
          <w:color w:val="0070C0"/>
          <w:sz w:val="48"/>
          <w:szCs w:val="48"/>
        </w:rPr>
        <w:t>U</w:t>
      </w:r>
      <w:r w:rsidRPr="00706645">
        <w:rPr>
          <w:rFonts w:ascii="Calibri" w:hAnsi="Calibri"/>
          <w:b/>
          <w:bCs/>
          <w:color w:val="0070C0"/>
          <w:sz w:val="48"/>
          <w:szCs w:val="48"/>
        </w:rPr>
        <w:t>MENT INFORMATION</w:t>
      </w:r>
    </w:p>
    <w:p w:rsidR="00EE1B5C" w:rsidRDefault="00DC253E" w:rsidP="00DC253E">
      <w:pPr>
        <w:tabs>
          <w:tab w:val="clear" w:pos="360"/>
          <w:tab w:val="left" w:pos="1159"/>
        </w:tabs>
      </w:pPr>
      <w:r>
        <w:tab/>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60"/>
        <w:gridCol w:w="2366"/>
        <w:gridCol w:w="5334"/>
      </w:tblGrid>
      <w:tr w:rsidR="00722A31" w:rsidTr="00706645">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Version</w:t>
            </w:r>
          </w:p>
        </w:tc>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Date Released</w:t>
            </w:r>
          </w:p>
        </w:tc>
        <w:tc>
          <w:tcPr>
            <w:tcW w:w="5400"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Brief Description</w:t>
            </w:r>
          </w:p>
        </w:tc>
      </w:tr>
      <w:tr w:rsidR="00722A31" w:rsidTr="00706645">
        <w:tc>
          <w:tcPr>
            <w:tcW w:w="2394" w:type="dxa"/>
            <w:tcBorders>
              <w:top w:val="single" w:sz="8" w:space="0" w:color="FFFFFF"/>
              <w:left w:val="single" w:sz="8" w:space="0" w:color="FFFFFF"/>
              <w:right w:val="single" w:sz="24"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1.0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246BE9" w:rsidP="00F81FF5">
            <w:pPr>
              <w:jc w:val="center"/>
              <w:rPr>
                <w:rFonts w:ascii="Calibri" w:hAnsi="Calibri"/>
                <w:sz w:val="28"/>
                <w:szCs w:val="28"/>
              </w:rPr>
            </w:pPr>
            <w:r>
              <w:rPr>
                <w:rFonts w:ascii="Calibri" w:hAnsi="Calibri"/>
                <w:sz w:val="28"/>
                <w:szCs w:val="28"/>
              </w:rPr>
              <w:t>1</w:t>
            </w:r>
            <w:r w:rsidR="00F81FF5">
              <w:rPr>
                <w:rFonts w:ascii="Calibri" w:hAnsi="Calibri"/>
                <w:sz w:val="28"/>
                <w:szCs w:val="28"/>
              </w:rPr>
              <w:t>3</w:t>
            </w:r>
            <w:r>
              <w:rPr>
                <w:rFonts w:ascii="Calibri" w:hAnsi="Calibri"/>
                <w:sz w:val="28"/>
                <w:szCs w:val="28"/>
              </w:rPr>
              <w:t>-Oct-2014</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075E69" w:rsidRPr="00945FDF" w:rsidRDefault="00246BE9" w:rsidP="00075E69">
            <w:pPr>
              <w:rPr>
                <w:rFonts w:ascii="Calibri" w:hAnsi="Calibri"/>
                <w:sz w:val="24"/>
                <w:szCs w:val="28"/>
              </w:rPr>
            </w:pPr>
            <w:r w:rsidRPr="00945FDF">
              <w:rPr>
                <w:rFonts w:ascii="Calibri" w:hAnsi="Calibri"/>
                <w:sz w:val="24"/>
                <w:szCs w:val="28"/>
              </w:rPr>
              <w:t>Initial version.</w:t>
            </w:r>
          </w:p>
        </w:tc>
      </w:tr>
      <w:tr w:rsidR="00722A31" w:rsidTr="00706645">
        <w:tc>
          <w:tcPr>
            <w:tcW w:w="2394" w:type="dxa"/>
            <w:tcBorders>
              <w:left w:val="single" w:sz="8" w:space="0" w:color="FFFFFF"/>
              <w:right w:val="single" w:sz="24" w:space="0" w:color="FFFFFF"/>
            </w:tcBorders>
            <w:shd w:val="clear" w:color="auto" w:fill="4F81BD"/>
          </w:tcPr>
          <w:p w:rsidR="00075E69" w:rsidRPr="00706645" w:rsidRDefault="0086522C" w:rsidP="00706645">
            <w:pPr>
              <w:jc w:val="center"/>
              <w:rPr>
                <w:rFonts w:ascii="Calibri" w:hAnsi="Calibri"/>
                <w:b/>
                <w:bCs/>
                <w:color w:val="FFFFFF"/>
                <w:sz w:val="28"/>
                <w:szCs w:val="28"/>
              </w:rPr>
            </w:pPr>
            <w:r>
              <w:rPr>
                <w:rFonts w:ascii="Calibri" w:hAnsi="Calibri"/>
                <w:b/>
                <w:bCs/>
                <w:color w:val="FFFFFF"/>
                <w:sz w:val="28"/>
                <w:szCs w:val="28"/>
              </w:rPr>
              <w:t>2.0</w:t>
            </w:r>
          </w:p>
        </w:tc>
        <w:tc>
          <w:tcPr>
            <w:tcW w:w="2394" w:type="dxa"/>
            <w:shd w:val="clear" w:color="auto" w:fill="D3DFEE"/>
          </w:tcPr>
          <w:p w:rsidR="00075E69" w:rsidRPr="00706645" w:rsidRDefault="0086522C" w:rsidP="00706645">
            <w:pPr>
              <w:jc w:val="center"/>
              <w:rPr>
                <w:rFonts w:ascii="Calibri" w:hAnsi="Calibri"/>
                <w:sz w:val="28"/>
                <w:szCs w:val="28"/>
              </w:rPr>
            </w:pPr>
            <w:r>
              <w:rPr>
                <w:rFonts w:ascii="Calibri" w:hAnsi="Calibri"/>
                <w:sz w:val="28"/>
                <w:szCs w:val="28"/>
              </w:rPr>
              <w:t>10-Apr-2015</w:t>
            </w:r>
          </w:p>
        </w:tc>
        <w:tc>
          <w:tcPr>
            <w:tcW w:w="5400" w:type="dxa"/>
            <w:shd w:val="clear" w:color="auto" w:fill="D3DFEE"/>
          </w:tcPr>
          <w:p w:rsidR="00075E69" w:rsidRPr="00945FDF" w:rsidRDefault="00B863A3" w:rsidP="00722A31">
            <w:pPr>
              <w:rPr>
                <w:rFonts w:ascii="Calibri" w:hAnsi="Calibri"/>
                <w:sz w:val="24"/>
                <w:szCs w:val="28"/>
              </w:rPr>
            </w:pPr>
            <w:r w:rsidRPr="00945FDF">
              <w:rPr>
                <w:rFonts w:ascii="Calibri" w:hAnsi="Calibri"/>
                <w:sz w:val="24"/>
                <w:szCs w:val="28"/>
              </w:rPr>
              <w:t>Added Partial Reporting</w:t>
            </w:r>
            <w:r w:rsidR="00722A31" w:rsidRPr="00945FDF">
              <w:rPr>
                <w:rFonts w:ascii="Calibri" w:hAnsi="Calibri"/>
                <w:sz w:val="24"/>
                <w:szCs w:val="28"/>
              </w:rPr>
              <w:t xml:space="preserve">, </w:t>
            </w:r>
            <w:r w:rsidRPr="00945FDF">
              <w:rPr>
                <w:rFonts w:ascii="Calibri" w:hAnsi="Calibri"/>
                <w:sz w:val="24"/>
                <w:szCs w:val="28"/>
              </w:rPr>
              <w:t>Policy Number Changes</w:t>
            </w:r>
            <w:r w:rsidR="00722A31" w:rsidRPr="00945FDF">
              <w:rPr>
                <w:rFonts w:ascii="Calibri" w:hAnsi="Calibri"/>
                <w:sz w:val="24"/>
                <w:szCs w:val="28"/>
              </w:rPr>
              <w:t xml:space="preserve">, and </w:t>
            </w:r>
            <w:r w:rsidRPr="00945FDF">
              <w:rPr>
                <w:rFonts w:ascii="Calibri" w:hAnsi="Calibri"/>
                <w:sz w:val="24"/>
                <w:szCs w:val="28"/>
              </w:rPr>
              <w:t>I</w:t>
            </w:r>
            <w:r w:rsidR="0086522C" w:rsidRPr="00945FDF">
              <w:rPr>
                <w:rFonts w:ascii="Calibri" w:hAnsi="Calibri"/>
                <w:sz w:val="24"/>
                <w:szCs w:val="28"/>
              </w:rPr>
              <w:t>nforce &amp; Transaction File Not Reconciling</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075E69" w:rsidRPr="00706645" w:rsidRDefault="00722A31" w:rsidP="00706645">
            <w:pPr>
              <w:jc w:val="center"/>
              <w:rPr>
                <w:rFonts w:ascii="Calibri" w:hAnsi="Calibri"/>
                <w:b/>
                <w:bCs/>
                <w:color w:val="FFFFFF"/>
                <w:sz w:val="28"/>
                <w:szCs w:val="28"/>
              </w:rPr>
            </w:pPr>
            <w:r>
              <w:rPr>
                <w:rFonts w:ascii="Calibri" w:hAnsi="Calibri"/>
                <w:b/>
                <w:bCs/>
                <w:color w:val="FFFFFF"/>
                <w:sz w:val="28"/>
                <w:szCs w:val="28"/>
              </w:rPr>
              <w:t>3.0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722A31" w:rsidP="00706645">
            <w:pPr>
              <w:jc w:val="center"/>
              <w:rPr>
                <w:rFonts w:ascii="Calibri" w:hAnsi="Calibri"/>
                <w:sz w:val="28"/>
                <w:szCs w:val="28"/>
              </w:rPr>
            </w:pPr>
            <w:r>
              <w:rPr>
                <w:rFonts w:ascii="Calibri" w:hAnsi="Calibri"/>
                <w:sz w:val="28"/>
                <w:szCs w:val="28"/>
              </w:rPr>
              <w:t>19-Oct-2015</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Pr="00945FDF" w:rsidRDefault="00722A31" w:rsidP="00722A31">
            <w:pPr>
              <w:rPr>
                <w:rFonts w:ascii="Calibri" w:hAnsi="Calibri"/>
                <w:sz w:val="24"/>
                <w:szCs w:val="28"/>
              </w:rPr>
            </w:pPr>
            <w:r w:rsidRPr="00945FDF">
              <w:rPr>
                <w:rFonts w:ascii="Calibri" w:hAnsi="Calibri"/>
                <w:sz w:val="24"/>
                <w:szCs w:val="28"/>
              </w:rPr>
              <w:t>Added Partial Conversions, Policy Exhibit to Inforce and Transaction files not reconciling</w:t>
            </w:r>
          </w:p>
          <w:p w:rsidR="00722A31" w:rsidRPr="00945FDF" w:rsidRDefault="00FD33FA" w:rsidP="00FD33FA">
            <w:pPr>
              <w:rPr>
                <w:rFonts w:ascii="Calibri" w:hAnsi="Calibri"/>
                <w:sz w:val="24"/>
                <w:szCs w:val="28"/>
              </w:rPr>
            </w:pPr>
            <w:r w:rsidRPr="00945FDF">
              <w:rPr>
                <w:rFonts w:ascii="Calibri" w:hAnsi="Calibri"/>
                <w:sz w:val="24"/>
                <w:szCs w:val="28"/>
              </w:rPr>
              <w:t xml:space="preserve">Changed client data reporting section to Communicating New System, Data, and Reporting and also added </w:t>
            </w:r>
            <w:r w:rsidR="00722A31" w:rsidRPr="00945FDF">
              <w:rPr>
                <w:rFonts w:ascii="Calibri" w:hAnsi="Calibri"/>
                <w:sz w:val="24"/>
                <w:szCs w:val="28"/>
              </w:rPr>
              <w:t>several new areas including claims data requirements</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722A31" w:rsidRDefault="00EA08CF" w:rsidP="00706645">
            <w:pPr>
              <w:jc w:val="center"/>
              <w:rPr>
                <w:rFonts w:ascii="Calibri" w:hAnsi="Calibri"/>
                <w:b/>
                <w:bCs/>
                <w:color w:val="FFFFFF"/>
                <w:sz w:val="28"/>
                <w:szCs w:val="28"/>
              </w:rPr>
            </w:pPr>
            <w:r>
              <w:rPr>
                <w:rFonts w:ascii="Calibri" w:hAnsi="Calibri"/>
                <w:b/>
                <w:bCs/>
                <w:color w:val="FFFFFF"/>
                <w:sz w:val="28"/>
                <w:szCs w:val="28"/>
              </w:rPr>
              <w:t>4.0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722A31" w:rsidRPr="00706645" w:rsidRDefault="00EA08CF" w:rsidP="00706645">
            <w:pPr>
              <w:jc w:val="center"/>
              <w:rPr>
                <w:rFonts w:ascii="Calibri" w:hAnsi="Calibri"/>
                <w:sz w:val="28"/>
                <w:szCs w:val="28"/>
              </w:rPr>
            </w:pPr>
            <w:r>
              <w:rPr>
                <w:rFonts w:ascii="Calibri" w:hAnsi="Calibri"/>
                <w:sz w:val="28"/>
                <w:szCs w:val="28"/>
              </w:rPr>
              <w:t>31-Mar-2016</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Pr="00945FDF" w:rsidRDefault="009F5425" w:rsidP="00AA5F4E">
            <w:pPr>
              <w:rPr>
                <w:rFonts w:ascii="Calibri" w:hAnsi="Calibri"/>
                <w:sz w:val="24"/>
                <w:szCs w:val="28"/>
              </w:rPr>
            </w:pPr>
            <w:r w:rsidRPr="00945FDF">
              <w:rPr>
                <w:rFonts w:ascii="Calibri" w:hAnsi="Calibri"/>
                <w:sz w:val="24"/>
                <w:szCs w:val="28"/>
              </w:rPr>
              <w:t xml:space="preserve">Added best practices for Joint Life Claims, Flat Extra, and Zero </w:t>
            </w:r>
            <w:r w:rsidR="00AA5F4E" w:rsidRPr="00945FDF">
              <w:rPr>
                <w:rFonts w:ascii="Calibri" w:hAnsi="Calibri"/>
                <w:sz w:val="24"/>
                <w:szCs w:val="28"/>
              </w:rPr>
              <w:t>At Risk Amounts</w:t>
            </w:r>
            <w:r w:rsidRPr="00945FDF">
              <w:rPr>
                <w:rFonts w:ascii="Calibri" w:hAnsi="Calibri"/>
                <w:sz w:val="24"/>
                <w:szCs w:val="28"/>
              </w:rPr>
              <w:t xml:space="preserve"> reporting</w:t>
            </w:r>
          </w:p>
          <w:p w:rsidR="00E657FB" w:rsidRPr="00945FDF" w:rsidRDefault="00E657FB" w:rsidP="00AA5F4E">
            <w:pPr>
              <w:rPr>
                <w:rFonts w:ascii="Calibri" w:hAnsi="Calibri"/>
                <w:sz w:val="24"/>
                <w:szCs w:val="28"/>
              </w:rPr>
            </w:pPr>
            <w:r w:rsidRPr="00945FDF">
              <w:rPr>
                <w:rFonts w:ascii="Calibri" w:hAnsi="Calibri"/>
                <w:sz w:val="24"/>
                <w:szCs w:val="28"/>
              </w:rPr>
              <w:t>Updated Conversion Guidelines Matrix</w:t>
            </w:r>
          </w:p>
        </w:tc>
      </w:tr>
      <w:tr w:rsidR="00DE1F85"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DE1F85" w:rsidRDefault="00DE1F85" w:rsidP="00706645">
            <w:pPr>
              <w:jc w:val="center"/>
              <w:rPr>
                <w:rFonts w:ascii="Calibri" w:hAnsi="Calibri"/>
                <w:b/>
                <w:bCs/>
                <w:color w:val="FFFFFF"/>
                <w:sz w:val="28"/>
                <w:szCs w:val="28"/>
              </w:rPr>
            </w:pPr>
            <w:r>
              <w:rPr>
                <w:rFonts w:ascii="Calibri" w:hAnsi="Calibri"/>
                <w:b/>
                <w:bCs/>
                <w:color w:val="FFFFFF"/>
                <w:sz w:val="28"/>
                <w:szCs w:val="28"/>
              </w:rPr>
              <w:t>5.0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DE1F85" w:rsidRDefault="00DE1F85" w:rsidP="00706645">
            <w:pPr>
              <w:jc w:val="center"/>
              <w:rPr>
                <w:rFonts w:ascii="Calibri" w:hAnsi="Calibri"/>
                <w:sz w:val="28"/>
                <w:szCs w:val="28"/>
              </w:rPr>
            </w:pPr>
            <w:r>
              <w:rPr>
                <w:rFonts w:ascii="Calibri" w:hAnsi="Calibri"/>
                <w:sz w:val="28"/>
                <w:szCs w:val="28"/>
              </w:rPr>
              <w:t>15-Oct-2016</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DE1F85" w:rsidRPr="00945FDF" w:rsidRDefault="00DE1F85" w:rsidP="00DE1F85">
            <w:pPr>
              <w:rPr>
                <w:rFonts w:ascii="Calibri" w:hAnsi="Calibri"/>
                <w:sz w:val="24"/>
                <w:szCs w:val="28"/>
              </w:rPr>
            </w:pPr>
            <w:r w:rsidRPr="00945FDF">
              <w:rPr>
                <w:rFonts w:ascii="Calibri" w:hAnsi="Calibri"/>
                <w:sz w:val="24"/>
                <w:szCs w:val="28"/>
              </w:rPr>
              <w:t>Added best practices for Exchanges and Inter-Company Conversions to the Conversion Guidelines Matrix</w:t>
            </w:r>
          </w:p>
        </w:tc>
      </w:tr>
      <w:tr w:rsidR="00945FDF"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945FDF" w:rsidRDefault="00945FDF" w:rsidP="00706645">
            <w:pPr>
              <w:jc w:val="center"/>
              <w:rPr>
                <w:rFonts w:ascii="Calibri" w:hAnsi="Calibri"/>
                <w:b/>
                <w:bCs/>
                <w:color w:val="FFFFFF"/>
                <w:sz w:val="28"/>
                <w:szCs w:val="28"/>
              </w:rPr>
            </w:pPr>
            <w:r>
              <w:rPr>
                <w:rFonts w:ascii="Calibri" w:hAnsi="Calibri"/>
                <w:b/>
                <w:bCs/>
                <w:color w:val="FFFFFF"/>
                <w:sz w:val="28"/>
                <w:szCs w:val="28"/>
              </w:rPr>
              <w:t>6.0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945FDF" w:rsidRDefault="003C11BA" w:rsidP="00706645">
            <w:pPr>
              <w:jc w:val="center"/>
              <w:rPr>
                <w:rFonts w:ascii="Calibri" w:hAnsi="Calibri"/>
                <w:sz w:val="28"/>
                <w:szCs w:val="28"/>
              </w:rPr>
            </w:pPr>
            <w:r>
              <w:rPr>
                <w:rFonts w:ascii="Calibri" w:hAnsi="Calibri"/>
                <w:sz w:val="28"/>
                <w:szCs w:val="28"/>
              </w:rPr>
              <w:t>30</w:t>
            </w:r>
            <w:r w:rsidR="00945FDF">
              <w:rPr>
                <w:rFonts w:ascii="Calibri" w:hAnsi="Calibri"/>
                <w:sz w:val="28"/>
                <w:szCs w:val="28"/>
              </w:rPr>
              <w:t>-Nov-2017</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945FDF" w:rsidRPr="00945FDF" w:rsidRDefault="00F51525" w:rsidP="00DE1F85">
            <w:pPr>
              <w:rPr>
                <w:rFonts w:ascii="Calibri" w:hAnsi="Calibri"/>
                <w:sz w:val="24"/>
                <w:szCs w:val="28"/>
              </w:rPr>
            </w:pPr>
            <w:r>
              <w:rPr>
                <w:rFonts w:ascii="Calibri" w:hAnsi="Calibri"/>
                <w:sz w:val="24"/>
                <w:szCs w:val="28"/>
              </w:rPr>
              <w:t xml:space="preserve">Logo updated; </w:t>
            </w:r>
            <w:r w:rsidR="0040353E">
              <w:rPr>
                <w:rFonts w:ascii="Calibri" w:hAnsi="Calibri"/>
                <w:sz w:val="24"/>
                <w:szCs w:val="28"/>
              </w:rPr>
              <w:t xml:space="preserve">Added sections for Face Increases/Decreases, Underwriting Methodologies, </w:t>
            </w:r>
            <w:r w:rsidR="00BF36A9">
              <w:rPr>
                <w:rFonts w:ascii="Calibri" w:hAnsi="Calibri"/>
                <w:sz w:val="24"/>
                <w:szCs w:val="28"/>
              </w:rPr>
              <w:t>Additional communication/notification recommendations</w:t>
            </w:r>
          </w:p>
        </w:tc>
      </w:tr>
    </w:tbl>
    <w:p w:rsidR="0089764E" w:rsidRDefault="0089764E" w:rsidP="0089764E">
      <w:r>
        <w:br w:type="page"/>
      </w:r>
    </w:p>
    <w:p w:rsidR="0062047D" w:rsidRPr="00706645" w:rsidRDefault="0062047D" w:rsidP="00A52974">
      <w:pPr>
        <w:pStyle w:val="Subtitle"/>
        <w:jc w:val="center"/>
        <w:rPr>
          <w:rFonts w:ascii="Calibri" w:hAnsi="Calibri"/>
          <w:b/>
          <w:bCs/>
          <w:color w:val="0070C0"/>
          <w:sz w:val="48"/>
          <w:szCs w:val="48"/>
        </w:rPr>
      </w:pPr>
      <w:r w:rsidRPr="00706645">
        <w:rPr>
          <w:rFonts w:ascii="Calibri" w:hAnsi="Calibri"/>
          <w:b/>
          <w:bCs/>
          <w:color w:val="0070C0"/>
          <w:sz w:val="48"/>
          <w:szCs w:val="48"/>
        </w:rPr>
        <w:lastRenderedPageBreak/>
        <w:t>TABLE OF CONTENTS</w:t>
      </w:r>
    </w:p>
    <w:p w:rsidR="0062047D" w:rsidRDefault="0062047D" w:rsidP="00400CD7">
      <w:pPr>
        <w:spacing w:line="240" w:lineRule="auto"/>
      </w:pPr>
    </w:p>
    <w:p w:rsidR="00BF36A9" w:rsidRDefault="005E2597">
      <w:pPr>
        <w:pStyle w:val="TOC1"/>
        <w:rPr>
          <w:rFonts w:asciiTheme="minorHAnsi" w:eastAsiaTheme="minorEastAsia" w:hAnsiTheme="minorHAnsi" w:cstheme="minorBidi"/>
          <w:b w:val="0"/>
          <w:bCs w:val="0"/>
          <w:caps w:val="0"/>
          <w:noProof/>
          <w:sz w:val="22"/>
          <w:szCs w:val="22"/>
        </w:rPr>
      </w:pPr>
      <w:r w:rsidRPr="00706645">
        <w:fldChar w:fldCharType="begin"/>
      </w:r>
      <w:r>
        <w:instrText xml:space="preserve"> TOC \o "1-2" \h \z \u </w:instrText>
      </w:r>
      <w:r w:rsidRPr="00706645">
        <w:fldChar w:fldCharType="separate"/>
      </w:r>
      <w:hyperlink w:anchor="_Toc498526787" w:history="1">
        <w:r w:rsidR="00BF36A9" w:rsidRPr="000973AF">
          <w:rPr>
            <w:rStyle w:val="Hyperlink"/>
            <w:noProof/>
          </w:rPr>
          <w:t>Introduction</w:t>
        </w:r>
        <w:r w:rsidR="00BF36A9">
          <w:rPr>
            <w:noProof/>
            <w:webHidden/>
          </w:rPr>
          <w:tab/>
        </w:r>
        <w:r w:rsidR="00BF36A9">
          <w:rPr>
            <w:noProof/>
            <w:webHidden/>
          </w:rPr>
          <w:fldChar w:fldCharType="begin"/>
        </w:r>
        <w:r w:rsidR="00BF36A9">
          <w:rPr>
            <w:noProof/>
            <w:webHidden/>
          </w:rPr>
          <w:instrText xml:space="preserve"> PAGEREF _Toc498526787 \h </w:instrText>
        </w:r>
        <w:r w:rsidR="00BF36A9">
          <w:rPr>
            <w:noProof/>
            <w:webHidden/>
          </w:rPr>
        </w:r>
        <w:r w:rsidR="00BF36A9">
          <w:rPr>
            <w:noProof/>
            <w:webHidden/>
          </w:rPr>
          <w:fldChar w:fldCharType="separate"/>
        </w:r>
        <w:r w:rsidR="00BF36A9">
          <w:rPr>
            <w:noProof/>
            <w:webHidden/>
          </w:rPr>
          <w:t>7</w:t>
        </w:r>
        <w:r w:rsidR="00BF36A9">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788" w:history="1">
        <w:r w:rsidRPr="000973AF">
          <w:rPr>
            <w:rStyle w:val="Hyperlink"/>
            <w:noProof/>
          </w:rPr>
          <w:t>Treaty Implementation Workflow</w:t>
        </w:r>
        <w:r>
          <w:rPr>
            <w:noProof/>
            <w:webHidden/>
          </w:rPr>
          <w:tab/>
        </w:r>
        <w:r>
          <w:rPr>
            <w:noProof/>
            <w:webHidden/>
          </w:rPr>
          <w:fldChar w:fldCharType="begin"/>
        </w:r>
        <w:r>
          <w:rPr>
            <w:noProof/>
            <w:webHidden/>
          </w:rPr>
          <w:instrText xml:space="preserve"> PAGEREF _Toc498526788 \h </w:instrText>
        </w:r>
        <w:r>
          <w:rPr>
            <w:noProof/>
            <w:webHidden/>
          </w:rPr>
        </w:r>
        <w:r>
          <w:rPr>
            <w:noProof/>
            <w:webHidden/>
          </w:rPr>
          <w:fldChar w:fldCharType="separate"/>
        </w:r>
        <w:r>
          <w:rPr>
            <w:noProof/>
            <w:webHidden/>
          </w:rPr>
          <w:t>10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789" w:history="1">
        <w:r w:rsidRPr="000973AF">
          <w:rPr>
            <w:rStyle w:val="Hyperlink"/>
            <w:noProof/>
          </w:rPr>
          <w:t>Introduction</w:t>
        </w:r>
        <w:r>
          <w:rPr>
            <w:noProof/>
            <w:webHidden/>
          </w:rPr>
          <w:tab/>
        </w:r>
        <w:r>
          <w:rPr>
            <w:noProof/>
            <w:webHidden/>
          </w:rPr>
          <w:fldChar w:fldCharType="begin"/>
        </w:r>
        <w:r>
          <w:rPr>
            <w:noProof/>
            <w:webHidden/>
          </w:rPr>
          <w:instrText xml:space="preserve"> PAGEREF _Toc498526789 \h </w:instrText>
        </w:r>
        <w:r>
          <w:rPr>
            <w:noProof/>
            <w:webHidden/>
          </w:rPr>
        </w:r>
        <w:r>
          <w:rPr>
            <w:noProof/>
            <w:webHidden/>
          </w:rPr>
          <w:fldChar w:fldCharType="separate"/>
        </w:r>
        <w:r>
          <w:rPr>
            <w:noProof/>
            <w:webHidden/>
          </w:rPr>
          <w:t>10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790" w:history="1">
        <w:r w:rsidRPr="000973AF">
          <w:rPr>
            <w:rStyle w:val="Hyperlink"/>
            <w:noProof/>
          </w:rPr>
          <w:t>Purpose</w:t>
        </w:r>
        <w:r>
          <w:rPr>
            <w:noProof/>
            <w:webHidden/>
          </w:rPr>
          <w:tab/>
        </w:r>
        <w:r>
          <w:rPr>
            <w:noProof/>
            <w:webHidden/>
          </w:rPr>
          <w:fldChar w:fldCharType="begin"/>
        </w:r>
        <w:r>
          <w:rPr>
            <w:noProof/>
            <w:webHidden/>
          </w:rPr>
          <w:instrText xml:space="preserve"> PAGEREF _Toc498526790 \h </w:instrText>
        </w:r>
        <w:r>
          <w:rPr>
            <w:noProof/>
            <w:webHidden/>
          </w:rPr>
        </w:r>
        <w:r>
          <w:rPr>
            <w:noProof/>
            <w:webHidden/>
          </w:rPr>
          <w:fldChar w:fldCharType="separate"/>
        </w:r>
        <w:r>
          <w:rPr>
            <w:noProof/>
            <w:webHidden/>
          </w:rPr>
          <w:t>10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791" w:history="1">
        <w:r w:rsidRPr="000973AF">
          <w:rPr>
            <w:rStyle w:val="Hyperlink"/>
            <w:noProof/>
          </w:rPr>
          <w:t>Workflow</w:t>
        </w:r>
        <w:r>
          <w:rPr>
            <w:noProof/>
            <w:webHidden/>
          </w:rPr>
          <w:tab/>
        </w:r>
        <w:r>
          <w:rPr>
            <w:noProof/>
            <w:webHidden/>
          </w:rPr>
          <w:fldChar w:fldCharType="begin"/>
        </w:r>
        <w:r>
          <w:rPr>
            <w:noProof/>
            <w:webHidden/>
          </w:rPr>
          <w:instrText xml:space="preserve"> PAGEREF _Toc498526791 \h </w:instrText>
        </w:r>
        <w:r>
          <w:rPr>
            <w:noProof/>
            <w:webHidden/>
          </w:rPr>
        </w:r>
        <w:r>
          <w:rPr>
            <w:noProof/>
            <w:webHidden/>
          </w:rPr>
          <w:fldChar w:fldCharType="separate"/>
        </w:r>
        <w:r>
          <w:rPr>
            <w:noProof/>
            <w:webHidden/>
          </w:rPr>
          <w:t>10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792" w:history="1">
        <w:r w:rsidRPr="000973AF">
          <w:rPr>
            <w:rStyle w:val="Hyperlink"/>
            <w:noProof/>
          </w:rPr>
          <w:t>Appendix 1 – List of Treaty Elements</w:t>
        </w:r>
        <w:r>
          <w:rPr>
            <w:noProof/>
            <w:webHidden/>
          </w:rPr>
          <w:tab/>
        </w:r>
        <w:r>
          <w:rPr>
            <w:noProof/>
            <w:webHidden/>
          </w:rPr>
          <w:fldChar w:fldCharType="begin"/>
        </w:r>
        <w:r>
          <w:rPr>
            <w:noProof/>
            <w:webHidden/>
          </w:rPr>
          <w:instrText xml:space="preserve"> PAGEREF _Toc498526792 \h </w:instrText>
        </w:r>
        <w:r>
          <w:rPr>
            <w:noProof/>
            <w:webHidden/>
          </w:rPr>
        </w:r>
        <w:r>
          <w:rPr>
            <w:noProof/>
            <w:webHidden/>
          </w:rPr>
          <w:fldChar w:fldCharType="separate"/>
        </w:r>
        <w:r>
          <w:rPr>
            <w:noProof/>
            <w:webHidden/>
          </w:rPr>
          <w:t>12</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793" w:history="1">
        <w:r w:rsidRPr="000973AF">
          <w:rPr>
            <w:rStyle w:val="Hyperlink"/>
            <w:noProof/>
          </w:rPr>
          <w:t>Appendix 2 – Treaty Implementation Workflow (Flowchart)</w:t>
        </w:r>
        <w:r>
          <w:rPr>
            <w:noProof/>
            <w:webHidden/>
          </w:rPr>
          <w:tab/>
        </w:r>
        <w:r>
          <w:rPr>
            <w:noProof/>
            <w:webHidden/>
          </w:rPr>
          <w:fldChar w:fldCharType="begin"/>
        </w:r>
        <w:r>
          <w:rPr>
            <w:noProof/>
            <w:webHidden/>
          </w:rPr>
          <w:instrText xml:space="preserve"> PAGEREF _Toc498526793 \h </w:instrText>
        </w:r>
        <w:r>
          <w:rPr>
            <w:noProof/>
            <w:webHidden/>
          </w:rPr>
        </w:r>
        <w:r>
          <w:rPr>
            <w:noProof/>
            <w:webHidden/>
          </w:rPr>
          <w:fldChar w:fldCharType="separate"/>
        </w:r>
        <w:r>
          <w:rPr>
            <w:noProof/>
            <w:webHidden/>
          </w:rPr>
          <w:t>12</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794" w:history="1">
        <w:r w:rsidRPr="000973AF">
          <w:rPr>
            <w:rStyle w:val="Hyperlink"/>
            <w:noProof/>
          </w:rPr>
          <w:t>Communicating New System, Data, or Administration</w:t>
        </w:r>
        <w:r>
          <w:rPr>
            <w:noProof/>
            <w:webHidden/>
          </w:rPr>
          <w:tab/>
        </w:r>
        <w:r>
          <w:rPr>
            <w:noProof/>
            <w:webHidden/>
          </w:rPr>
          <w:fldChar w:fldCharType="begin"/>
        </w:r>
        <w:r>
          <w:rPr>
            <w:noProof/>
            <w:webHidden/>
          </w:rPr>
          <w:instrText xml:space="preserve"> PAGEREF _Toc498526794 \h </w:instrText>
        </w:r>
        <w:r>
          <w:rPr>
            <w:noProof/>
            <w:webHidden/>
          </w:rPr>
        </w:r>
        <w:r>
          <w:rPr>
            <w:noProof/>
            <w:webHidden/>
          </w:rPr>
          <w:fldChar w:fldCharType="separate"/>
        </w:r>
        <w:r>
          <w:rPr>
            <w:noProof/>
            <w:webHidden/>
          </w:rPr>
          <w:t>14</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795" w:history="1">
        <w:r w:rsidRPr="000973AF">
          <w:rPr>
            <w:rStyle w:val="Hyperlink"/>
            <w:noProof/>
          </w:rPr>
          <w:t>Introduction</w:t>
        </w:r>
        <w:r>
          <w:rPr>
            <w:noProof/>
            <w:webHidden/>
          </w:rPr>
          <w:tab/>
        </w:r>
        <w:r>
          <w:rPr>
            <w:noProof/>
            <w:webHidden/>
          </w:rPr>
          <w:fldChar w:fldCharType="begin"/>
        </w:r>
        <w:r>
          <w:rPr>
            <w:noProof/>
            <w:webHidden/>
          </w:rPr>
          <w:instrText xml:space="preserve"> PAGEREF _Toc498526795 \h </w:instrText>
        </w:r>
        <w:r>
          <w:rPr>
            <w:noProof/>
            <w:webHidden/>
          </w:rPr>
        </w:r>
        <w:r>
          <w:rPr>
            <w:noProof/>
            <w:webHidden/>
          </w:rPr>
          <w:fldChar w:fldCharType="separate"/>
        </w:r>
        <w:r>
          <w:rPr>
            <w:noProof/>
            <w:webHidden/>
          </w:rPr>
          <w:t>14</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796" w:history="1">
        <w:r w:rsidRPr="000973AF">
          <w:rPr>
            <w:rStyle w:val="Hyperlink"/>
            <w:noProof/>
          </w:rPr>
          <w:t>Purpose</w:t>
        </w:r>
        <w:r>
          <w:rPr>
            <w:noProof/>
            <w:webHidden/>
          </w:rPr>
          <w:tab/>
        </w:r>
        <w:r>
          <w:rPr>
            <w:noProof/>
            <w:webHidden/>
          </w:rPr>
          <w:fldChar w:fldCharType="begin"/>
        </w:r>
        <w:r>
          <w:rPr>
            <w:noProof/>
            <w:webHidden/>
          </w:rPr>
          <w:instrText xml:space="preserve"> PAGEREF _Toc498526796 \h </w:instrText>
        </w:r>
        <w:r>
          <w:rPr>
            <w:noProof/>
            <w:webHidden/>
          </w:rPr>
        </w:r>
        <w:r>
          <w:rPr>
            <w:noProof/>
            <w:webHidden/>
          </w:rPr>
          <w:fldChar w:fldCharType="separate"/>
        </w:r>
        <w:r>
          <w:rPr>
            <w:noProof/>
            <w:webHidden/>
          </w:rPr>
          <w:t>14</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797" w:history="1">
        <w:r w:rsidRPr="000973AF">
          <w:rPr>
            <w:rStyle w:val="Hyperlink"/>
            <w:noProof/>
          </w:rPr>
          <w:t>Appendix 1 – Communicating New System, Data, or Administration to Business Partners</w:t>
        </w:r>
        <w:r>
          <w:rPr>
            <w:noProof/>
            <w:webHidden/>
          </w:rPr>
          <w:tab/>
        </w:r>
        <w:r>
          <w:rPr>
            <w:noProof/>
            <w:webHidden/>
          </w:rPr>
          <w:fldChar w:fldCharType="begin"/>
        </w:r>
        <w:r>
          <w:rPr>
            <w:noProof/>
            <w:webHidden/>
          </w:rPr>
          <w:instrText xml:space="preserve"> PAGEREF _Toc498526797 \h </w:instrText>
        </w:r>
        <w:r>
          <w:rPr>
            <w:noProof/>
            <w:webHidden/>
          </w:rPr>
        </w:r>
        <w:r>
          <w:rPr>
            <w:noProof/>
            <w:webHidden/>
          </w:rPr>
          <w:fldChar w:fldCharType="separate"/>
        </w:r>
        <w:r>
          <w:rPr>
            <w:noProof/>
            <w:webHidden/>
          </w:rPr>
          <w:t>14</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798" w:history="1">
        <w:r w:rsidRPr="000973AF">
          <w:rPr>
            <w:rStyle w:val="Hyperlink"/>
            <w:noProof/>
          </w:rPr>
          <w:t>Communicating Changes to System, Data or Administration</w:t>
        </w:r>
        <w:r>
          <w:rPr>
            <w:noProof/>
            <w:webHidden/>
          </w:rPr>
          <w:tab/>
        </w:r>
        <w:r>
          <w:rPr>
            <w:noProof/>
            <w:webHidden/>
          </w:rPr>
          <w:fldChar w:fldCharType="begin"/>
        </w:r>
        <w:r>
          <w:rPr>
            <w:noProof/>
            <w:webHidden/>
          </w:rPr>
          <w:instrText xml:space="preserve"> PAGEREF _Toc498526798 \h </w:instrText>
        </w:r>
        <w:r>
          <w:rPr>
            <w:noProof/>
            <w:webHidden/>
          </w:rPr>
        </w:r>
        <w:r>
          <w:rPr>
            <w:noProof/>
            <w:webHidden/>
          </w:rPr>
          <w:fldChar w:fldCharType="separate"/>
        </w:r>
        <w:r>
          <w:rPr>
            <w:noProof/>
            <w:webHidden/>
          </w:rPr>
          <w:t>15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799" w:history="1">
        <w:r w:rsidRPr="000973AF">
          <w:rPr>
            <w:rStyle w:val="Hyperlink"/>
            <w:noProof/>
          </w:rPr>
          <w:t>Introduction</w:t>
        </w:r>
        <w:r>
          <w:rPr>
            <w:noProof/>
            <w:webHidden/>
          </w:rPr>
          <w:tab/>
        </w:r>
        <w:r>
          <w:rPr>
            <w:noProof/>
            <w:webHidden/>
          </w:rPr>
          <w:fldChar w:fldCharType="begin"/>
        </w:r>
        <w:r>
          <w:rPr>
            <w:noProof/>
            <w:webHidden/>
          </w:rPr>
          <w:instrText xml:space="preserve"> PAGEREF _Toc498526799 \h </w:instrText>
        </w:r>
        <w:r>
          <w:rPr>
            <w:noProof/>
            <w:webHidden/>
          </w:rPr>
        </w:r>
        <w:r>
          <w:rPr>
            <w:noProof/>
            <w:webHidden/>
          </w:rPr>
          <w:fldChar w:fldCharType="separate"/>
        </w:r>
        <w:r>
          <w:rPr>
            <w:noProof/>
            <w:webHidden/>
          </w:rPr>
          <w:t>15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00" w:history="1">
        <w:r w:rsidRPr="000973AF">
          <w:rPr>
            <w:rStyle w:val="Hyperlink"/>
            <w:noProof/>
          </w:rPr>
          <w:t>Purpose</w:t>
        </w:r>
        <w:r>
          <w:rPr>
            <w:noProof/>
            <w:webHidden/>
          </w:rPr>
          <w:tab/>
        </w:r>
        <w:r>
          <w:rPr>
            <w:noProof/>
            <w:webHidden/>
          </w:rPr>
          <w:fldChar w:fldCharType="begin"/>
        </w:r>
        <w:r>
          <w:rPr>
            <w:noProof/>
            <w:webHidden/>
          </w:rPr>
          <w:instrText xml:space="preserve"> PAGEREF _Toc498526800 \h </w:instrText>
        </w:r>
        <w:r>
          <w:rPr>
            <w:noProof/>
            <w:webHidden/>
          </w:rPr>
        </w:r>
        <w:r>
          <w:rPr>
            <w:noProof/>
            <w:webHidden/>
          </w:rPr>
          <w:fldChar w:fldCharType="separate"/>
        </w:r>
        <w:r>
          <w:rPr>
            <w:noProof/>
            <w:webHidden/>
          </w:rPr>
          <w:t>15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01" w:history="1">
        <w:r w:rsidRPr="000973AF">
          <w:rPr>
            <w:rStyle w:val="Hyperlink"/>
            <w:noProof/>
          </w:rPr>
          <w:t>Appendix 1 – Communicating general changes to Systems, Data or Administration</w:t>
        </w:r>
        <w:r>
          <w:rPr>
            <w:noProof/>
            <w:webHidden/>
          </w:rPr>
          <w:tab/>
        </w:r>
        <w:r>
          <w:rPr>
            <w:noProof/>
            <w:webHidden/>
          </w:rPr>
          <w:fldChar w:fldCharType="begin"/>
        </w:r>
        <w:r>
          <w:rPr>
            <w:noProof/>
            <w:webHidden/>
          </w:rPr>
          <w:instrText xml:space="preserve"> PAGEREF _Toc498526801 \h </w:instrText>
        </w:r>
        <w:r>
          <w:rPr>
            <w:noProof/>
            <w:webHidden/>
          </w:rPr>
        </w:r>
        <w:r>
          <w:rPr>
            <w:noProof/>
            <w:webHidden/>
          </w:rPr>
          <w:fldChar w:fldCharType="separate"/>
        </w:r>
        <w:r>
          <w:rPr>
            <w:noProof/>
            <w:webHidden/>
          </w:rPr>
          <w:t>15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02" w:history="1">
        <w:r w:rsidRPr="000973AF">
          <w:rPr>
            <w:rStyle w:val="Hyperlink"/>
            <w:noProof/>
          </w:rPr>
          <w:t>Appendix 2 – Notifications of Recaptures</w:t>
        </w:r>
        <w:r>
          <w:rPr>
            <w:noProof/>
            <w:webHidden/>
          </w:rPr>
          <w:tab/>
        </w:r>
        <w:r>
          <w:rPr>
            <w:noProof/>
            <w:webHidden/>
          </w:rPr>
          <w:fldChar w:fldCharType="begin"/>
        </w:r>
        <w:r>
          <w:rPr>
            <w:noProof/>
            <w:webHidden/>
          </w:rPr>
          <w:instrText xml:space="preserve"> PAGEREF _Toc498526802 \h </w:instrText>
        </w:r>
        <w:r>
          <w:rPr>
            <w:noProof/>
            <w:webHidden/>
          </w:rPr>
        </w:r>
        <w:r>
          <w:rPr>
            <w:noProof/>
            <w:webHidden/>
          </w:rPr>
          <w:fldChar w:fldCharType="separate"/>
        </w:r>
        <w:r>
          <w:rPr>
            <w:noProof/>
            <w:webHidden/>
          </w:rPr>
          <w:t>15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03" w:history="1">
        <w:r w:rsidRPr="000973AF">
          <w:rPr>
            <w:rStyle w:val="Hyperlink"/>
            <w:noProof/>
          </w:rPr>
          <w:t>Appendix 3 – E&amp;O and Late Reported Notifications</w:t>
        </w:r>
        <w:r>
          <w:rPr>
            <w:noProof/>
            <w:webHidden/>
          </w:rPr>
          <w:tab/>
        </w:r>
        <w:r>
          <w:rPr>
            <w:noProof/>
            <w:webHidden/>
          </w:rPr>
          <w:fldChar w:fldCharType="begin"/>
        </w:r>
        <w:r>
          <w:rPr>
            <w:noProof/>
            <w:webHidden/>
          </w:rPr>
          <w:instrText xml:space="preserve"> PAGEREF _Toc498526803 \h </w:instrText>
        </w:r>
        <w:r>
          <w:rPr>
            <w:noProof/>
            <w:webHidden/>
          </w:rPr>
        </w:r>
        <w:r>
          <w:rPr>
            <w:noProof/>
            <w:webHidden/>
          </w:rPr>
          <w:fldChar w:fldCharType="separate"/>
        </w:r>
        <w:r>
          <w:rPr>
            <w:noProof/>
            <w:webHidden/>
          </w:rPr>
          <w:t>15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04" w:history="1">
        <w:r w:rsidRPr="000973AF">
          <w:rPr>
            <w:rStyle w:val="Hyperlink"/>
            <w:noProof/>
          </w:rPr>
          <w:t>Appendix 4 – Data Clean Up Notifications</w:t>
        </w:r>
        <w:r>
          <w:rPr>
            <w:noProof/>
            <w:webHidden/>
          </w:rPr>
          <w:tab/>
        </w:r>
        <w:r>
          <w:rPr>
            <w:noProof/>
            <w:webHidden/>
          </w:rPr>
          <w:fldChar w:fldCharType="begin"/>
        </w:r>
        <w:r>
          <w:rPr>
            <w:noProof/>
            <w:webHidden/>
          </w:rPr>
          <w:instrText xml:space="preserve"> PAGEREF _Toc498526804 \h </w:instrText>
        </w:r>
        <w:r>
          <w:rPr>
            <w:noProof/>
            <w:webHidden/>
          </w:rPr>
        </w:r>
        <w:r>
          <w:rPr>
            <w:noProof/>
            <w:webHidden/>
          </w:rPr>
          <w:fldChar w:fldCharType="separate"/>
        </w:r>
        <w:r>
          <w:rPr>
            <w:noProof/>
            <w:webHidden/>
          </w:rPr>
          <w:t>16</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05" w:history="1">
        <w:r w:rsidRPr="000973AF">
          <w:rPr>
            <w:rStyle w:val="Hyperlink"/>
            <w:noProof/>
          </w:rPr>
          <w:t>Appendix 5 – Changes in Billing Method Notifications</w:t>
        </w:r>
        <w:r>
          <w:rPr>
            <w:noProof/>
            <w:webHidden/>
          </w:rPr>
          <w:tab/>
        </w:r>
        <w:r>
          <w:rPr>
            <w:noProof/>
            <w:webHidden/>
          </w:rPr>
          <w:fldChar w:fldCharType="begin"/>
        </w:r>
        <w:r>
          <w:rPr>
            <w:noProof/>
            <w:webHidden/>
          </w:rPr>
          <w:instrText xml:space="preserve"> PAGEREF _Toc498526805 \h </w:instrText>
        </w:r>
        <w:r>
          <w:rPr>
            <w:noProof/>
            <w:webHidden/>
          </w:rPr>
        </w:r>
        <w:r>
          <w:rPr>
            <w:noProof/>
            <w:webHidden/>
          </w:rPr>
          <w:fldChar w:fldCharType="separate"/>
        </w:r>
        <w:r>
          <w:rPr>
            <w:noProof/>
            <w:webHidden/>
          </w:rPr>
          <w:t>16</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06" w:history="1">
        <w:r w:rsidRPr="000973AF">
          <w:rPr>
            <w:rStyle w:val="Hyperlink"/>
            <w:noProof/>
          </w:rPr>
          <w:t>Appendix 6 – Acquisition Notifications</w:t>
        </w:r>
        <w:r>
          <w:rPr>
            <w:noProof/>
            <w:webHidden/>
          </w:rPr>
          <w:tab/>
        </w:r>
        <w:r>
          <w:rPr>
            <w:noProof/>
            <w:webHidden/>
          </w:rPr>
          <w:fldChar w:fldCharType="begin"/>
        </w:r>
        <w:r>
          <w:rPr>
            <w:noProof/>
            <w:webHidden/>
          </w:rPr>
          <w:instrText xml:space="preserve"> PAGEREF _Toc498526806 \h </w:instrText>
        </w:r>
        <w:r>
          <w:rPr>
            <w:noProof/>
            <w:webHidden/>
          </w:rPr>
        </w:r>
        <w:r>
          <w:rPr>
            <w:noProof/>
            <w:webHidden/>
          </w:rPr>
          <w:fldChar w:fldCharType="separate"/>
        </w:r>
        <w:r>
          <w:rPr>
            <w:noProof/>
            <w:webHidden/>
          </w:rPr>
          <w:t>16</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07" w:history="1">
        <w:r w:rsidRPr="000973AF">
          <w:rPr>
            <w:rStyle w:val="Hyperlink"/>
            <w:noProof/>
          </w:rPr>
          <w:t>Appendix 7 – Name Change Notifications</w:t>
        </w:r>
        <w:r>
          <w:rPr>
            <w:noProof/>
            <w:webHidden/>
          </w:rPr>
          <w:tab/>
        </w:r>
        <w:r>
          <w:rPr>
            <w:noProof/>
            <w:webHidden/>
          </w:rPr>
          <w:fldChar w:fldCharType="begin"/>
        </w:r>
        <w:r>
          <w:rPr>
            <w:noProof/>
            <w:webHidden/>
          </w:rPr>
          <w:instrText xml:space="preserve"> PAGEREF _Toc498526807 \h </w:instrText>
        </w:r>
        <w:r>
          <w:rPr>
            <w:noProof/>
            <w:webHidden/>
          </w:rPr>
        </w:r>
        <w:r>
          <w:rPr>
            <w:noProof/>
            <w:webHidden/>
          </w:rPr>
          <w:fldChar w:fldCharType="separate"/>
        </w:r>
        <w:r>
          <w:rPr>
            <w:noProof/>
            <w:webHidden/>
          </w:rPr>
          <w:t>16</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08" w:history="1">
        <w:r w:rsidRPr="000973AF">
          <w:rPr>
            <w:rStyle w:val="Hyperlink"/>
            <w:noProof/>
          </w:rPr>
          <w:t>Appendix 8 – Disbursement and Payment Information Change Notifications</w:t>
        </w:r>
        <w:r>
          <w:rPr>
            <w:noProof/>
            <w:webHidden/>
          </w:rPr>
          <w:tab/>
        </w:r>
        <w:r>
          <w:rPr>
            <w:noProof/>
            <w:webHidden/>
          </w:rPr>
          <w:fldChar w:fldCharType="begin"/>
        </w:r>
        <w:r>
          <w:rPr>
            <w:noProof/>
            <w:webHidden/>
          </w:rPr>
          <w:instrText xml:space="preserve"> PAGEREF _Toc498526808 \h </w:instrText>
        </w:r>
        <w:r>
          <w:rPr>
            <w:noProof/>
            <w:webHidden/>
          </w:rPr>
        </w:r>
        <w:r>
          <w:rPr>
            <w:noProof/>
            <w:webHidden/>
          </w:rPr>
          <w:fldChar w:fldCharType="separate"/>
        </w:r>
        <w:r>
          <w:rPr>
            <w:noProof/>
            <w:webHidden/>
          </w:rPr>
          <w:t>16</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09" w:history="1">
        <w:r w:rsidRPr="000973AF">
          <w:rPr>
            <w:rStyle w:val="Hyperlink"/>
            <w:noProof/>
          </w:rPr>
          <w:t>Data Quality</w:t>
        </w:r>
        <w:r>
          <w:rPr>
            <w:noProof/>
            <w:webHidden/>
          </w:rPr>
          <w:tab/>
        </w:r>
        <w:r>
          <w:rPr>
            <w:noProof/>
            <w:webHidden/>
          </w:rPr>
          <w:fldChar w:fldCharType="begin"/>
        </w:r>
        <w:r>
          <w:rPr>
            <w:noProof/>
            <w:webHidden/>
          </w:rPr>
          <w:instrText xml:space="preserve"> PAGEREF _Toc498526809 \h </w:instrText>
        </w:r>
        <w:r>
          <w:rPr>
            <w:noProof/>
            <w:webHidden/>
          </w:rPr>
        </w:r>
        <w:r>
          <w:rPr>
            <w:noProof/>
            <w:webHidden/>
          </w:rPr>
          <w:fldChar w:fldCharType="separate"/>
        </w:r>
        <w:r>
          <w:rPr>
            <w:noProof/>
            <w:webHidden/>
          </w:rPr>
          <w:t>18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10" w:history="1">
        <w:r w:rsidRPr="000973AF">
          <w:rPr>
            <w:rStyle w:val="Hyperlink"/>
            <w:noProof/>
          </w:rPr>
          <w:t>Introduction</w:t>
        </w:r>
        <w:r>
          <w:rPr>
            <w:noProof/>
            <w:webHidden/>
          </w:rPr>
          <w:tab/>
        </w:r>
        <w:r>
          <w:rPr>
            <w:noProof/>
            <w:webHidden/>
          </w:rPr>
          <w:fldChar w:fldCharType="begin"/>
        </w:r>
        <w:r>
          <w:rPr>
            <w:noProof/>
            <w:webHidden/>
          </w:rPr>
          <w:instrText xml:space="preserve"> PAGEREF _Toc498526810 \h </w:instrText>
        </w:r>
        <w:r>
          <w:rPr>
            <w:noProof/>
            <w:webHidden/>
          </w:rPr>
        </w:r>
        <w:r>
          <w:rPr>
            <w:noProof/>
            <w:webHidden/>
          </w:rPr>
          <w:fldChar w:fldCharType="separate"/>
        </w:r>
        <w:r>
          <w:rPr>
            <w:noProof/>
            <w:webHidden/>
          </w:rPr>
          <w:t>18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11" w:history="1">
        <w:r w:rsidRPr="000973AF">
          <w:rPr>
            <w:rStyle w:val="Hyperlink"/>
            <w:noProof/>
          </w:rPr>
          <w:t>Purpose</w:t>
        </w:r>
        <w:r>
          <w:rPr>
            <w:noProof/>
            <w:webHidden/>
          </w:rPr>
          <w:tab/>
        </w:r>
        <w:r>
          <w:rPr>
            <w:noProof/>
            <w:webHidden/>
          </w:rPr>
          <w:fldChar w:fldCharType="begin"/>
        </w:r>
        <w:r>
          <w:rPr>
            <w:noProof/>
            <w:webHidden/>
          </w:rPr>
          <w:instrText xml:space="preserve"> PAGEREF _Toc498526811 \h </w:instrText>
        </w:r>
        <w:r>
          <w:rPr>
            <w:noProof/>
            <w:webHidden/>
          </w:rPr>
        </w:r>
        <w:r>
          <w:rPr>
            <w:noProof/>
            <w:webHidden/>
          </w:rPr>
          <w:fldChar w:fldCharType="separate"/>
        </w:r>
        <w:r>
          <w:rPr>
            <w:noProof/>
            <w:webHidden/>
          </w:rPr>
          <w:t>18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12" w:history="1">
        <w:r w:rsidRPr="000973AF">
          <w:rPr>
            <w:rStyle w:val="Hyperlink"/>
            <w:noProof/>
          </w:rPr>
          <w:t>Data Quality Definitions</w:t>
        </w:r>
        <w:r>
          <w:rPr>
            <w:noProof/>
            <w:webHidden/>
          </w:rPr>
          <w:tab/>
        </w:r>
        <w:r>
          <w:rPr>
            <w:noProof/>
            <w:webHidden/>
          </w:rPr>
          <w:fldChar w:fldCharType="begin"/>
        </w:r>
        <w:r>
          <w:rPr>
            <w:noProof/>
            <w:webHidden/>
          </w:rPr>
          <w:instrText xml:space="preserve"> PAGEREF _Toc498526812 \h </w:instrText>
        </w:r>
        <w:r>
          <w:rPr>
            <w:noProof/>
            <w:webHidden/>
          </w:rPr>
        </w:r>
        <w:r>
          <w:rPr>
            <w:noProof/>
            <w:webHidden/>
          </w:rPr>
          <w:fldChar w:fldCharType="separate"/>
        </w:r>
        <w:r>
          <w:rPr>
            <w:noProof/>
            <w:webHidden/>
          </w:rPr>
          <w:t>18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13" w:history="1">
        <w:r w:rsidRPr="000973AF">
          <w:rPr>
            <w:rStyle w:val="Hyperlink"/>
            <w:noProof/>
          </w:rPr>
          <w:t>Conclusions</w:t>
        </w:r>
        <w:r>
          <w:rPr>
            <w:noProof/>
            <w:webHidden/>
          </w:rPr>
          <w:tab/>
        </w:r>
        <w:r>
          <w:rPr>
            <w:noProof/>
            <w:webHidden/>
          </w:rPr>
          <w:fldChar w:fldCharType="begin"/>
        </w:r>
        <w:r>
          <w:rPr>
            <w:noProof/>
            <w:webHidden/>
          </w:rPr>
          <w:instrText xml:space="preserve"> PAGEREF _Toc498526813 \h </w:instrText>
        </w:r>
        <w:r>
          <w:rPr>
            <w:noProof/>
            <w:webHidden/>
          </w:rPr>
        </w:r>
        <w:r>
          <w:rPr>
            <w:noProof/>
            <w:webHidden/>
          </w:rPr>
          <w:fldChar w:fldCharType="separate"/>
        </w:r>
        <w:r>
          <w:rPr>
            <w:noProof/>
            <w:webHidden/>
          </w:rPr>
          <w:t>19</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14" w:history="1">
        <w:r w:rsidRPr="000973AF">
          <w:rPr>
            <w:rStyle w:val="Hyperlink"/>
            <w:noProof/>
          </w:rPr>
          <w:t>Appendix 1 – Data Quality</w:t>
        </w:r>
        <w:r>
          <w:rPr>
            <w:noProof/>
            <w:webHidden/>
          </w:rPr>
          <w:tab/>
        </w:r>
        <w:r>
          <w:rPr>
            <w:noProof/>
            <w:webHidden/>
          </w:rPr>
          <w:fldChar w:fldCharType="begin"/>
        </w:r>
        <w:r>
          <w:rPr>
            <w:noProof/>
            <w:webHidden/>
          </w:rPr>
          <w:instrText xml:space="preserve"> PAGEREF _Toc498526814 \h </w:instrText>
        </w:r>
        <w:r>
          <w:rPr>
            <w:noProof/>
            <w:webHidden/>
          </w:rPr>
        </w:r>
        <w:r>
          <w:rPr>
            <w:noProof/>
            <w:webHidden/>
          </w:rPr>
          <w:fldChar w:fldCharType="separate"/>
        </w:r>
        <w:r>
          <w:rPr>
            <w:noProof/>
            <w:webHidden/>
          </w:rPr>
          <w:t>19</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15" w:history="1">
        <w:r w:rsidRPr="000973AF">
          <w:rPr>
            <w:rStyle w:val="Hyperlink"/>
            <w:noProof/>
          </w:rPr>
          <w:t>Reporting Issue – Late Reported Transactions</w:t>
        </w:r>
        <w:r>
          <w:rPr>
            <w:noProof/>
            <w:webHidden/>
          </w:rPr>
          <w:tab/>
        </w:r>
        <w:r>
          <w:rPr>
            <w:noProof/>
            <w:webHidden/>
          </w:rPr>
          <w:fldChar w:fldCharType="begin"/>
        </w:r>
        <w:r>
          <w:rPr>
            <w:noProof/>
            <w:webHidden/>
          </w:rPr>
          <w:instrText xml:space="preserve"> PAGEREF _Toc498526815 \h </w:instrText>
        </w:r>
        <w:r>
          <w:rPr>
            <w:noProof/>
            <w:webHidden/>
          </w:rPr>
        </w:r>
        <w:r>
          <w:rPr>
            <w:noProof/>
            <w:webHidden/>
          </w:rPr>
          <w:fldChar w:fldCharType="separate"/>
        </w:r>
        <w:r>
          <w:rPr>
            <w:noProof/>
            <w:webHidden/>
          </w:rPr>
          <w:t>20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16" w:history="1">
        <w:r w:rsidRPr="000973AF">
          <w:rPr>
            <w:rStyle w:val="Hyperlink"/>
            <w:noProof/>
          </w:rPr>
          <w:t>Introduction</w:t>
        </w:r>
        <w:r>
          <w:rPr>
            <w:noProof/>
            <w:webHidden/>
          </w:rPr>
          <w:tab/>
        </w:r>
        <w:r>
          <w:rPr>
            <w:noProof/>
            <w:webHidden/>
          </w:rPr>
          <w:fldChar w:fldCharType="begin"/>
        </w:r>
        <w:r>
          <w:rPr>
            <w:noProof/>
            <w:webHidden/>
          </w:rPr>
          <w:instrText xml:space="preserve"> PAGEREF _Toc498526816 \h </w:instrText>
        </w:r>
        <w:r>
          <w:rPr>
            <w:noProof/>
            <w:webHidden/>
          </w:rPr>
        </w:r>
        <w:r>
          <w:rPr>
            <w:noProof/>
            <w:webHidden/>
          </w:rPr>
          <w:fldChar w:fldCharType="separate"/>
        </w:r>
        <w:r>
          <w:rPr>
            <w:noProof/>
            <w:webHidden/>
          </w:rPr>
          <w:t>20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17" w:history="1">
        <w:r w:rsidRPr="000973AF">
          <w:rPr>
            <w:rStyle w:val="Hyperlink"/>
            <w:noProof/>
          </w:rPr>
          <w:t>Purpose</w:t>
        </w:r>
        <w:r>
          <w:rPr>
            <w:noProof/>
            <w:webHidden/>
          </w:rPr>
          <w:tab/>
        </w:r>
        <w:r>
          <w:rPr>
            <w:noProof/>
            <w:webHidden/>
          </w:rPr>
          <w:fldChar w:fldCharType="begin"/>
        </w:r>
        <w:r>
          <w:rPr>
            <w:noProof/>
            <w:webHidden/>
          </w:rPr>
          <w:instrText xml:space="preserve"> PAGEREF _Toc498526817 \h </w:instrText>
        </w:r>
        <w:r>
          <w:rPr>
            <w:noProof/>
            <w:webHidden/>
          </w:rPr>
        </w:r>
        <w:r>
          <w:rPr>
            <w:noProof/>
            <w:webHidden/>
          </w:rPr>
          <w:fldChar w:fldCharType="separate"/>
        </w:r>
        <w:r>
          <w:rPr>
            <w:noProof/>
            <w:webHidden/>
          </w:rPr>
          <w:t>20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18" w:history="1">
        <w:r w:rsidRPr="000973AF">
          <w:rPr>
            <w:rStyle w:val="Hyperlink"/>
            <w:noProof/>
          </w:rPr>
          <w:t>Appendix 1 – Late Reported Transactions</w:t>
        </w:r>
        <w:r>
          <w:rPr>
            <w:noProof/>
            <w:webHidden/>
          </w:rPr>
          <w:tab/>
        </w:r>
        <w:r>
          <w:rPr>
            <w:noProof/>
            <w:webHidden/>
          </w:rPr>
          <w:fldChar w:fldCharType="begin"/>
        </w:r>
        <w:r>
          <w:rPr>
            <w:noProof/>
            <w:webHidden/>
          </w:rPr>
          <w:instrText xml:space="preserve"> PAGEREF _Toc498526818 \h </w:instrText>
        </w:r>
        <w:r>
          <w:rPr>
            <w:noProof/>
            <w:webHidden/>
          </w:rPr>
        </w:r>
        <w:r>
          <w:rPr>
            <w:noProof/>
            <w:webHidden/>
          </w:rPr>
          <w:fldChar w:fldCharType="separate"/>
        </w:r>
        <w:r>
          <w:rPr>
            <w:noProof/>
            <w:webHidden/>
          </w:rPr>
          <w:t>20</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19" w:history="1">
        <w:r w:rsidRPr="000973AF">
          <w:rPr>
            <w:rStyle w:val="Hyperlink"/>
            <w:noProof/>
          </w:rPr>
          <w:t>Reporting Issue – Missing Fields</w:t>
        </w:r>
        <w:r>
          <w:rPr>
            <w:noProof/>
            <w:webHidden/>
          </w:rPr>
          <w:tab/>
        </w:r>
        <w:r>
          <w:rPr>
            <w:noProof/>
            <w:webHidden/>
          </w:rPr>
          <w:fldChar w:fldCharType="begin"/>
        </w:r>
        <w:r>
          <w:rPr>
            <w:noProof/>
            <w:webHidden/>
          </w:rPr>
          <w:instrText xml:space="preserve"> PAGEREF _Toc498526819 \h </w:instrText>
        </w:r>
        <w:r>
          <w:rPr>
            <w:noProof/>
            <w:webHidden/>
          </w:rPr>
        </w:r>
        <w:r>
          <w:rPr>
            <w:noProof/>
            <w:webHidden/>
          </w:rPr>
          <w:fldChar w:fldCharType="separate"/>
        </w:r>
        <w:r>
          <w:rPr>
            <w:noProof/>
            <w:webHidden/>
          </w:rPr>
          <w:t>21</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20" w:history="1">
        <w:r w:rsidRPr="000973AF">
          <w:rPr>
            <w:rStyle w:val="Hyperlink"/>
            <w:noProof/>
          </w:rPr>
          <w:t>Introduction</w:t>
        </w:r>
        <w:r>
          <w:rPr>
            <w:noProof/>
            <w:webHidden/>
          </w:rPr>
          <w:tab/>
        </w:r>
        <w:r>
          <w:rPr>
            <w:noProof/>
            <w:webHidden/>
          </w:rPr>
          <w:fldChar w:fldCharType="begin"/>
        </w:r>
        <w:r>
          <w:rPr>
            <w:noProof/>
            <w:webHidden/>
          </w:rPr>
          <w:instrText xml:space="preserve"> PAGEREF _Toc498526820 \h </w:instrText>
        </w:r>
        <w:r>
          <w:rPr>
            <w:noProof/>
            <w:webHidden/>
          </w:rPr>
        </w:r>
        <w:r>
          <w:rPr>
            <w:noProof/>
            <w:webHidden/>
          </w:rPr>
          <w:fldChar w:fldCharType="separate"/>
        </w:r>
        <w:r>
          <w:rPr>
            <w:noProof/>
            <w:webHidden/>
          </w:rPr>
          <w:t>21</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21" w:history="1">
        <w:r w:rsidRPr="000973AF">
          <w:rPr>
            <w:rStyle w:val="Hyperlink"/>
            <w:noProof/>
          </w:rPr>
          <w:t>Purpose</w:t>
        </w:r>
        <w:r>
          <w:rPr>
            <w:noProof/>
            <w:webHidden/>
          </w:rPr>
          <w:tab/>
        </w:r>
        <w:r>
          <w:rPr>
            <w:noProof/>
            <w:webHidden/>
          </w:rPr>
          <w:fldChar w:fldCharType="begin"/>
        </w:r>
        <w:r>
          <w:rPr>
            <w:noProof/>
            <w:webHidden/>
          </w:rPr>
          <w:instrText xml:space="preserve"> PAGEREF _Toc498526821 \h </w:instrText>
        </w:r>
        <w:r>
          <w:rPr>
            <w:noProof/>
            <w:webHidden/>
          </w:rPr>
        </w:r>
        <w:r>
          <w:rPr>
            <w:noProof/>
            <w:webHidden/>
          </w:rPr>
          <w:fldChar w:fldCharType="separate"/>
        </w:r>
        <w:r>
          <w:rPr>
            <w:noProof/>
            <w:webHidden/>
          </w:rPr>
          <w:t>21</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22" w:history="1">
        <w:r w:rsidRPr="000973AF">
          <w:rPr>
            <w:rStyle w:val="Hyperlink"/>
            <w:noProof/>
          </w:rPr>
          <w:t>Causes of Missing Key Data Fields</w:t>
        </w:r>
        <w:r>
          <w:rPr>
            <w:noProof/>
            <w:webHidden/>
          </w:rPr>
          <w:tab/>
        </w:r>
        <w:r>
          <w:rPr>
            <w:noProof/>
            <w:webHidden/>
          </w:rPr>
          <w:fldChar w:fldCharType="begin"/>
        </w:r>
        <w:r>
          <w:rPr>
            <w:noProof/>
            <w:webHidden/>
          </w:rPr>
          <w:instrText xml:space="preserve"> PAGEREF _Toc498526822 \h </w:instrText>
        </w:r>
        <w:r>
          <w:rPr>
            <w:noProof/>
            <w:webHidden/>
          </w:rPr>
        </w:r>
        <w:r>
          <w:rPr>
            <w:noProof/>
            <w:webHidden/>
          </w:rPr>
          <w:fldChar w:fldCharType="separate"/>
        </w:r>
        <w:r>
          <w:rPr>
            <w:noProof/>
            <w:webHidden/>
          </w:rPr>
          <w:t>21</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23" w:history="1">
        <w:r w:rsidRPr="000973AF">
          <w:rPr>
            <w:rStyle w:val="Hyperlink"/>
            <w:noProof/>
          </w:rPr>
          <w:t>Impacts of Missing Key Data Fields</w:t>
        </w:r>
        <w:r>
          <w:rPr>
            <w:noProof/>
            <w:webHidden/>
          </w:rPr>
          <w:tab/>
        </w:r>
        <w:r>
          <w:rPr>
            <w:noProof/>
            <w:webHidden/>
          </w:rPr>
          <w:fldChar w:fldCharType="begin"/>
        </w:r>
        <w:r>
          <w:rPr>
            <w:noProof/>
            <w:webHidden/>
          </w:rPr>
          <w:instrText xml:space="preserve"> PAGEREF _Toc498526823 \h </w:instrText>
        </w:r>
        <w:r>
          <w:rPr>
            <w:noProof/>
            <w:webHidden/>
          </w:rPr>
        </w:r>
        <w:r>
          <w:rPr>
            <w:noProof/>
            <w:webHidden/>
          </w:rPr>
          <w:fldChar w:fldCharType="separate"/>
        </w:r>
        <w:r>
          <w:rPr>
            <w:noProof/>
            <w:webHidden/>
          </w:rPr>
          <w:t>21</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24" w:history="1">
        <w:r w:rsidRPr="000973AF">
          <w:rPr>
            <w:rStyle w:val="Hyperlink"/>
            <w:noProof/>
          </w:rPr>
          <w:t>Best Practices</w:t>
        </w:r>
        <w:r>
          <w:rPr>
            <w:noProof/>
            <w:webHidden/>
          </w:rPr>
          <w:tab/>
        </w:r>
        <w:r>
          <w:rPr>
            <w:noProof/>
            <w:webHidden/>
          </w:rPr>
          <w:fldChar w:fldCharType="begin"/>
        </w:r>
        <w:r>
          <w:rPr>
            <w:noProof/>
            <w:webHidden/>
          </w:rPr>
          <w:instrText xml:space="preserve"> PAGEREF _Toc498526824 \h </w:instrText>
        </w:r>
        <w:r>
          <w:rPr>
            <w:noProof/>
            <w:webHidden/>
          </w:rPr>
        </w:r>
        <w:r>
          <w:rPr>
            <w:noProof/>
            <w:webHidden/>
          </w:rPr>
          <w:fldChar w:fldCharType="separate"/>
        </w:r>
        <w:r>
          <w:rPr>
            <w:noProof/>
            <w:webHidden/>
          </w:rPr>
          <w:t>22</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25" w:history="1">
        <w:r w:rsidRPr="000973AF">
          <w:rPr>
            <w:rStyle w:val="Hyperlink"/>
            <w:noProof/>
          </w:rPr>
          <w:t>Appendix 1 – Missing Data Fields - Scenarios</w:t>
        </w:r>
        <w:r>
          <w:rPr>
            <w:noProof/>
            <w:webHidden/>
          </w:rPr>
          <w:tab/>
        </w:r>
        <w:r>
          <w:rPr>
            <w:noProof/>
            <w:webHidden/>
          </w:rPr>
          <w:fldChar w:fldCharType="begin"/>
        </w:r>
        <w:r>
          <w:rPr>
            <w:noProof/>
            <w:webHidden/>
          </w:rPr>
          <w:instrText xml:space="preserve"> PAGEREF _Toc498526825 \h </w:instrText>
        </w:r>
        <w:r>
          <w:rPr>
            <w:noProof/>
            <w:webHidden/>
          </w:rPr>
        </w:r>
        <w:r>
          <w:rPr>
            <w:noProof/>
            <w:webHidden/>
          </w:rPr>
          <w:fldChar w:fldCharType="separate"/>
        </w:r>
        <w:r>
          <w:rPr>
            <w:noProof/>
            <w:webHidden/>
          </w:rPr>
          <w:t>23</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26" w:history="1">
        <w:r w:rsidRPr="000973AF">
          <w:rPr>
            <w:rStyle w:val="Hyperlink"/>
            <w:noProof/>
          </w:rPr>
          <w:t>Appendix 2 – Missing Fields Impact Grid</w:t>
        </w:r>
        <w:r>
          <w:rPr>
            <w:noProof/>
            <w:webHidden/>
          </w:rPr>
          <w:tab/>
        </w:r>
        <w:r>
          <w:rPr>
            <w:noProof/>
            <w:webHidden/>
          </w:rPr>
          <w:fldChar w:fldCharType="begin"/>
        </w:r>
        <w:r>
          <w:rPr>
            <w:noProof/>
            <w:webHidden/>
          </w:rPr>
          <w:instrText xml:space="preserve"> PAGEREF _Toc498526826 \h </w:instrText>
        </w:r>
        <w:r>
          <w:rPr>
            <w:noProof/>
            <w:webHidden/>
          </w:rPr>
        </w:r>
        <w:r>
          <w:rPr>
            <w:noProof/>
            <w:webHidden/>
          </w:rPr>
          <w:fldChar w:fldCharType="separate"/>
        </w:r>
        <w:r>
          <w:rPr>
            <w:noProof/>
            <w:webHidden/>
          </w:rPr>
          <w:t>23</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27" w:history="1">
        <w:r w:rsidRPr="000973AF">
          <w:rPr>
            <w:rStyle w:val="Hyperlink"/>
            <w:noProof/>
          </w:rPr>
          <w:t>Conversions</w:t>
        </w:r>
        <w:r>
          <w:rPr>
            <w:noProof/>
            <w:webHidden/>
          </w:rPr>
          <w:tab/>
        </w:r>
        <w:r>
          <w:rPr>
            <w:noProof/>
            <w:webHidden/>
          </w:rPr>
          <w:fldChar w:fldCharType="begin"/>
        </w:r>
        <w:r>
          <w:rPr>
            <w:noProof/>
            <w:webHidden/>
          </w:rPr>
          <w:instrText xml:space="preserve"> PAGEREF _Toc498526827 \h </w:instrText>
        </w:r>
        <w:r>
          <w:rPr>
            <w:noProof/>
            <w:webHidden/>
          </w:rPr>
        </w:r>
        <w:r>
          <w:rPr>
            <w:noProof/>
            <w:webHidden/>
          </w:rPr>
          <w:fldChar w:fldCharType="separate"/>
        </w:r>
        <w:r>
          <w:rPr>
            <w:noProof/>
            <w:webHidden/>
          </w:rPr>
          <w:t>24</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28" w:history="1">
        <w:r w:rsidRPr="000973AF">
          <w:rPr>
            <w:rStyle w:val="Hyperlink"/>
            <w:noProof/>
          </w:rPr>
          <w:t>Introduction</w:t>
        </w:r>
        <w:r>
          <w:rPr>
            <w:noProof/>
            <w:webHidden/>
          </w:rPr>
          <w:tab/>
        </w:r>
        <w:r>
          <w:rPr>
            <w:noProof/>
            <w:webHidden/>
          </w:rPr>
          <w:fldChar w:fldCharType="begin"/>
        </w:r>
        <w:r>
          <w:rPr>
            <w:noProof/>
            <w:webHidden/>
          </w:rPr>
          <w:instrText xml:space="preserve"> PAGEREF _Toc498526828 \h </w:instrText>
        </w:r>
        <w:r>
          <w:rPr>
            <w:noProof/>
            <w:webHidden/>
          </w:rPr>
        </w:r>
        <w:r>
          <w:rPr>
            <w:noProof/>
            <w:webHidden/>
          </w:rPr>
          <w:fldChar w:fldCharType="separate"/>
        </w:r>
        <w:r>
          <w:rPr>
            <w:noProof/>
            <w:webHidden/>
          </w:rPr>
          <w:t>24</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29" w:history="1">
        <w:r w:rsidRPr="000973AF">
          <w:rPr>
            <w:rStyle w:val="Hyperlink"/>
            <w:noProof/>
          </w:rPr>
          <w:t>Purpose</w:t>
        </w:r>
        <w:r>
          <w:rPr>
            <w:noProof/>
            <w:webHidden/>
          </w:rPr>
          <w:tab/>
        </w:r>
        <w:r>
          <w:rPr>
            <w:noProof/>
            <w:webHidden/>
          </w:rPr>
          <w:fldChar w:fldCharType="begin"/>
        </w:r>
        <w:r>
          <w:rPr>
            <w:noProof/>
            <w:webHidden/>
          </w:rPr>
          <w:instrText xml:space="preserve"> PAGEREF _Toc498526829 \h </w:instrText>
        </w:r>
        <w:r>
          <w:rPr>
            <w:noProof/>
            <w:webHidden/>
          </w:rPr>
        </w:r>
        <w:r>
          <w:rPr>
            <w:noProof/>
            <w:webHidden/>
          </w:rPr>
          <w:fldChar w:fldCharType="separate"/>
        </w:r>
        <w:r>
          <w:rPr>
            <w:noProof/>
            <w:webHidden/>
          </w:rPr>
          <w:t>24</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30" w:history="1">
        <w:r w:rsidRPr="000973AF">
          <w:rPr>
            <w:rStyle w:val="Hyperlink"/>
            <w:noProof/>
          </w:rPr>
          <w:t>Appendix 1 – Conversion Guidelines Matrix</w:t>
        </w:r>
        <w:r>
          <w:rPr>
            <w:noProof/>
            <w:webHidden/>
          </w:rPr>
          <w:tab/>
        </w:r>
        <w:r>
          <w:rPr>
            <w:noProof/>
            <w:webHidden/>
          </w:rPr>
          <w:fldChar w:fldCharType="begin"/>
        </w:r>
        <w:r>
          <w:rPr>
            <w:noProof/>
            <w:webHidden/>
          </w:rPr>
          <w:instrText xml:space="preserve"> PAGEREF _Toc498526830 \h </w:instrText>
        </w:r>
        <w:r>
          <w:rPr>
            <w:noProof/>
            <w:webHidden/>
          </w:rPr>
        </w:r>
        <w:r>
          <w:rPr>
            <w:noProof/>
            <w:webHidden/>
          </w:rPr>
          <w:fldChar w:fldCharType="separate"/>
        </w:r>
        <w:r>
          <w:rPr>
            <w:noProof/>
            <w:webHidden/>
          </w:rPr>
          <w:t>24</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31" w:history="1">
        <w:r w:rsidRPr="000973AF">
          <w:rPr>
            <w:rStyle w:val="Hyperlink"/>
            <w:noProof/>
          </w:rPr>
          <w:t>Reporting Issue – Partial Reporting</w:t>
        </w:r>
        <w:r>
          <w:rPr>
            <w:noProof/>
            <w:webHidden/>
          </w:rPr>
          <w:tab/>
        </w:r>
        <w:r>
          <w:rPr>
            <w:noProof/>
            <w:webHidden/>
          </w:rPr>
          <w:fldChar w:fldCharType="begin"/>
        </w:r>
        <w:r>
          <w:rPr>
            <w:noProof/>
            <w:webHidden/>
          </w:rPr>
          <w:instrText xml:space="preserve"> PAGEREF _Toc498526831 \h </w:instrText>
        </w:r>
        <w:r>
          <w:rPr>
            <w:noProof/>
            <w:webHidden/>
          </w:rPr>
        </w:r>
        <w:r>
          <w:rPr>
            <w:noProof/>
            <w:webHidden/>
          </w:rPr>
          <w:fldChar w:fldCharType="separate"/>
        </w:r>
        <w:r>
          <w:rPr>
            <w:noProof/>
            <w:webHidden/>
          </w:rPr>
          <w:t>25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32" w:history="1">
        <w:r w:rsidRPr="000973AF">
          <w:rPr>
            <w:rStyle w:val="Hyperlink"/>
            <w:noProof/>
          </w:rPr>
          <w:t>Introduction</w:t>
        </w:r>
        <w:r>
          <w:rPr>
            <w:noProof/>
            <w:webHidden/>
          </w:rPr>
          <w:tab/>
        </w:r>
        <w:r>
          <w:rPr>
            <w:noProof/>
            <w:webHidden/>
          </w:rPr>
          <w:fldChar w:fldCharType="begin"/>
        </w:r>
        <w:r>
          <w:rPr>
            <w:noProof/>
            <w:webHidden/>
          </w:rPr>
          <w:instrText xml:space="preserve"> PAGEREF _Toc498526832 \h </w:instrText>
        </w:r>
        <w:r>
          <w:rPr>
            <w:noProof/>
            <w:webHidden/>
          </w:rPr>
        </w:r>
        <w:r>
          <w:rPr>
            <w:noProof/>
            <w:webHidden/>
          </w:rPr>
          <w:fldChar w:fldCharType="separate"/>
        </w:r>
        <w:r>
          <w:rPr>
            <w:noProof/>
            <w:webHidden/>
          </w:rPr>
          <w:t>25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33" w:history="1">
        <w:r w:rsidRPr="000973AF">
          <w:rPr>
            <w:rStyle w:val="Hyperlink"/>
            <w:noProof/>
          </w:rPr>
          <w:t>Purpose</w:t>
        </w:r>
        <w:r>
          <w:rPr>
            <w:noProof/>
            <w:webHidden/>
          </w:rPr>
          <w:tab/>
        </w:r>
        <w:r>
          <w:rPr>
            <w:noProof/>
            <w:webHidden/>
          </w:rPr>
          <w:fldChar w:fldCharType="begin"/>
        </w:r>
        <w:r>
          <w:rPr>
            <w:noProof/>
            <w:webHidden/>
          </w:rPr>
          <w:instrText xml:space="preserve"> PAGEREF _Toc498526833 \h </w:instrText>
        </w:r>
        <w:r>
          <w:rPr>
            <w:noProof/>
            <w:webHidden/>
          </w:rPr>
        </w:r>
        <w:r>
          <w:rPr>
            <w:noProof/>
            <w:webHidden/>
          </w:rPr>
          <w:fldChar w:fldCharType="separate"/>
        </w:r>
        <w:r>
          <w:rPr>
            <w:noProof/>
            <w:webHidden/>
          </w:rPr>
          <w:t>25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34" w:history="1">
        <w:r w:rsidRPr="000973AF">
          <w:rPr>
            <w:rStyle w:val="Hyperlink"/>
            <w:noProof/>
          </w:rPr>
          <w:t>Causes of Partial Reporting</w:t>
        </w:r>
        <w:r>
          <w:rPr>
            <w:noProof/>
            <w:webHidden/>
          </w:rPr>
          <w:tab/>
        </w:r>
        <w:r>
          <w:rPr>
            <w:noProof/>
            <w:webHidden/>
          </w:rPr>
          <w:fldChar w:fldCharType="begin"/>
        </w:r>
        <w:r>
          <w:rPr>
            <w:noProof/>
            <w:webHidden/>
          </w:rPr>
          <w:instrText xml:space="preserve"> PAGEREF _Toc498526834 \h </w:instrText>
        </w:r>
        <w:r>
          <w:rPr>
            <w:noProof/>
            <w:webHidden/>
          </w:rPr>
        </w:r>
        <w:r>
          <w:rPr>
            <w:noProof/>
            <w:webHidden/>
          </w:rPr>
          <w:fldChar w:fldCharType="separate"/>
        </w:r>
        <w:r>
          <w:rPr>
            <w:noProof/>
            <w:webHidden/>
          </w:rPr>
          <w:t>25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35" w:history="1">
        <w:r w:rsidRPr="000973AF">
          <w:rPr>
            <w:rStyle w:val="Hyperlink"/>
            <w:noProof/>
          </w:rPr>
          <w:t>Impacts of Partial Reporting</w:t>
        </w:r>
        <w:r>
          <w:rPr>
            <w:noProof/>
            <w:webHidden/>
          </w:rPr>
          <w:tab/>
        </w:r>
        <w:r>
          <w:rPr>
            <w:noProof/>
            <w:webHidden/>
          </w:rPr>
          <w:fldChar w:fldCharType="begin"/>
        </w:r>
        <w:r>
          <w:rPr>
            <w:noProof/>
            <w:webHidden/>
          </w:rPr>
          <w:instrText xml:space="preserve"> PAGEREF _Toc498526835 \h </w:instrText>
        </w:r>
        <w:r>
          <w:rPr>
            <w:noProof/>
            <w:webHidden/>
          </w:rPr>
        </w:r>
        <w:r>
          <w:rPr>
            <w:noProof/>
            <w:webHidden/>
          </w:rPr>
          <w:fldChar w:fldCharType="separate"/>
        </w:r>
        <w:r>
          <w:rPr>
            <w:noProof/>
            <w:webHidden/>
          </w:rPr>
          <w:t>25</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36" w:history="1">
        <w:r w:rsidRPr="000973AF">
          <w:rPr>
            <w:rStyle w:val="Hyperlink"/>
            <w:noProof/>
          </w:rPr>
          <w:t>Best Practices</w:t>
        </w:r>
        <w:r>
          <w:rPr>
            <w:noProof/>
            <w:webHidden/>
          </w:rPr>
          <w:tab/>
        </w:r>
        <w:r>
          <w:rPr>
            <w:noProof/>
            <w:webHidden/>
          </w:rPr>
          <w:fldChar w:fldCharType="begin"/>
        </w:r>
        <w:r>
          <w:rPr>
            <w:noProof/>
            <w:webHidden/>
          </w:rPr>
          <w:instrText xml:space="preserve"> PAGEREF _Toc498526836 \h </w:instrText>
        </w:r>
        <w:r>
          <w:rPr>
            <w:noProof/>
            <w:webHidden/>
          </w:rPr>
        </w:r>
        <w:r>
          <w:rPr>
            <w:noProof/>
            <w:webHidden/>
          </w:rPr>
          <w:fldChar w:fldCharType="separate"/>
        </w:r>
        <w:r>
          <w:rPr>
            <w:noProof/>
            <w:webHidden/>
          </w:rPr>
          <w:t>26</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37" w:history="1">
        <w:r w:rsidRPr="000973AF">
          <w:rPr>
            <w:rStyle w:val="Hyperlink"/>
            <w:noProof/>
          </w:rPr>
          <w:t>Scenarios</w:t>
        </w:r>
        <w:r>
          <w:rPr>
            <w:noProof/>
            <w:webHidden/>
          </w:rPr>
          <w:tab/>
        </w:r>
        <w:r>
          <w:rPr>
            <w:noProof/>
            <w:webHidden/>
          </w:rPr>
          <w:fldChar w:fldCharType="begin"/>
        </w:r>
        <w:r>
          <w:rPr>
            <w:noProof/>
            <w:webHidden/>
          </w:rPr>
          <w:instrText xml:space="preserve"> PAGEREF _Toc498526837 \h </w:instrText>
        </w:r>
        <w:r>
          <w:rPr>
            <w:noProof/>
            <w:webHidden/>
          </w:rPr>
        </w:r>
        <w:r>
          <w:rPr>
            <w:noProof/>
            <w:webHidden/>
          </w:rPr>
          <w:fldChar w:fldCharType="separate"/>
        </w:r>
        <w:r>
          <w:rPr>
            <w:noProof/>
            <w:webHidden/>
          </w:rPr>
          <w:t>26</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38" w:history="1">
        <w:r w:rsidRPr="000973AF">
          <w:rPr>
            <w:rStyle w:val="Hyperlink"/>
            <w:noProof/>
          </w:rPr>
          <w:t>Reporting Issue – Policy Number Changes</w:t>
        </w:r>
        <w:r>
          <w:rPr>
            <w:noProof/>
            <w:webHidden/>
          </w:rPr>
          <w:tab/>
        </w:r>
        <w:r>
          <w:rPr>
            <w:noProof/>
            <w:webHidden/>
          </w:rPr>
          <w:fldChar w:fldCharType="begin"/>
        </w:r>
        <w:r>
          <w:rPr>
            <w:noProof/>
            <w:webHidden/>
          </w:rPr>
          <w:instrText xml:space="preserve"> PAGEREF _Toc498526838 \h </w:instrText>
        </w:r>
        <w:r>
          <w:rPr>
            <w:noProof/>
            <w:webHidden/>
          </w:rPr>
        </w:r>
        <w:r>
          <w:rPr>
            <w:noProof/>
            <w:webHidden/>
          </w:rPr>
          <w:fldChar w:fldCharType="separate"/>
        </w:r>
        <w:r>
          <w:rPr>
            <w:noProof/>
            <w:webHidden/>
          </w:rPr>
          <w:t>28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39" w:history="1">
        <w:r w:rsidRPr="000973AF">
          <w:rPr>
            <w:rStyle w:val="Hyperlink"/>
            <w:noProof/>
          </w:rPr>
          <w:t>Introduction</w:t>
        </w:r>
        <w:r>
          <w:rPr>
            <w:noProof/>
            <w:webHidden/>
          </w:rPr>
          <w:tab/>
        </w:r>
        <w:r>
          <w:rPr>
            <w:noProof/>
            <w:webHidden/>
          </w:rPr>
          <w:fldChar w:fldCharType="begin"/>
        </w:r>
        <w:r>
          <w:rPr>
            <w:noProof/>
            <w:webHidden/>
          </w:rPr>
          <w:instrText xml:space="preserve"> PAGEREF _Toc498526839 \h </w:instrText>
        </w:r>
        <w:r>
          <w:rPr>
            <w:noProof/>
            <w:webHidden/>
          </w:rPr>
        </w:r>
        <w:r>
          <w:rPr>
            <w:noProof/>
            <w:webHidden/>
          </w:rPr>
          <w:fldChar w:fldCharType="separate"/>
        </w:r>
        <w:r>
          <w:rPr>
            <w:noProof/>
            <w:webHidden/>
          </w:rPr>
          <w:t>28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40" w:history="1">
        <w:r w:rsidRPr="000973AF">
          <w:rPr>
            <w:rStyle w:val="Hyperlink"/>
            <w:noProof/>
          </w:rPr>
          <w:t>Purpose</w:t>
        </w:r>
        <w:r>
          <w:rPr>
            <w:noProof/>
            <w:webHidden/>
          </w:rPr>
          <w:tab/>
        </w:r>
        <w:r>
          <w:rPr>
            <w:noProof/>
            <w:webHidden/>
          </w:rPr>
          <w:fldChar w:fldCharType="begin"/>
        </w:r>
        <w:r>
          <w:rPr>
            <w:noProof/>
            <w:webHidden/>
          </w:rPr>
          <w:instrText xml:space="preserve"> PAGEREF _Toc498526840 \h </w:instrText>
        </w:r>
        <w:r>
          <w:rPr>
            <w:noProof/>
            <w:webHidden/>
          </w:rPr>
        </w:r>
        <w:r>
          <w:rPr>
            <w:noProof/>
            <w:webHidden/>
          </w:rPr>
          <w:fldChar w:fldCharType="separate"/>
        </w:r>
        <w:r>
          <w:rPr>
            <w:noProof/>
            <w:webHidden/>
          </w:rPr>
          <w:t>28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41" w:history="1">
        <w:r w:rsidRPr="000973AF">
          <w:rPr>
            <w:rStyle w:val="Hyperlink"/>
            <w:noProof/>
          </w:rPr>
          <w:t>Causes of Policy Number Changes</w:t>
        </w:r>
        <w:r>
          <w:rPr>
            <w:noProof/>
            <w:webHidden/>
          </w:rPr>
          <w:tab/>
        </w:r>
        <w:r>
          <w:rPr>
            <w:noProof/>
            <w:webHidden/>
          </w:rPr>
          <w:fldChar w:fldCharType="begin"/>
        </w:r>
        <w:r>
          <w:rPr>
            <w:noProof/>
            <w:webHidden/>
          </w:rPr>
          <w:instrText xml:space="preserve"> PAGEREF _Toc498526841 \h </w:instrText>
        </w:r>
        <w:r>
          <w:rPr>
            <w:noProof/>
            <w:webHidden/>
          </w:rPr>
        </w:r>
        <w:r>
          <w:rPr>
            <w:noProof/>
            <w:webHidden/>
          </w:rPr>
          <w:fldChar w:fldCharType="separate"/>
        </w:r>
        <w:r>
          <w:rPr>
            <w:noProof/>
            <w:webHidden/>
          </w:rPr>
          <w:t>28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42" w:history="1">
        <w:r w:rsidRPr="000973AF">
          <w:rPr>
            <w:rStyle w:val="Hyperlink"/>
            <w:noProof/>
          </w:rPr>
          <w:t>Impacts of Policy Number Changes</w:t>
        </w:r>
        <w:r>
          <w:rPr>
            <w:noProof/>
            <w:webHidden/>
          </w:rPr>
          <w:tab/>
        </w:r>
        <w:r>
          <w:rPr>
            <w:noProof/>
            <w:webHidden/>
          </w:rPr>
          <w:fldChar w:fldCharType="begin"/>
        </w:r>
        <w:r>
          <w:rPr>
            <w:noProof/>
            <w:webHidden/>
          </w:rPr>
          <w:instrText xml:space="preserve"> PAGEREF _Toc498526842 \h </w:instrText>
        </w:r>
        <w:r>
          <w:rPr>
            <w:noProof/>
            <w:webHidden/>
          </w:rPr>
        </w:r>
        <w:r>
          <w:rPr>
            <w:noProof/>
            <w:webHidden/>
          </w:rPr>
          <w:fldChar w:fldCharType="separate"/>
        </w:r>
        <w:r>
          <w:rPr>
            <w:noProof/>
            <w:webHidden/>
          </w:rPr>
          <w:t>28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43" w:history="1">
        <w:r w:rsidRPr="000973AF">
          <w:rPr>
            <w:rStyle w:val="Hyperlink"/>
            <w:noProof/>
          </w:rPr>
          <w:t>Best Practices</w:t>
        </w:r>
        <w:r>
          <w:rPr>
            <w:noProof/>
            <w:webHidden/>
          </w:rPr>
          <w:tab/>
        </w:r>
        <w:r>
          <w:rPr>
            <w:noProof/>
            <w:webHidden/>
          </w:rPr>
          <w:fldChar w:fldCharType="begin"/>
        </w:r>
        <w:r>
          <w:rPr>
            <w:noProof/>
            <w:webHidden/>
          </w:rPr>
          <w:instrText xml:space="preserve"> PAGEREF _Toc498526843 \h </w:instrText>
        </w:r>
        <w:r>
          <w:rPr>
            <w:noProof/>
            <w:webHidden/>
          </w:rPr>
        </w:r>
        <w:r>
          <w:rPr>
            <w:noProof/>
            <w:webHidden/>
          </w:rPr>
          <w:fldChar w:fldCharType="separate"/>
        </w:r>
        <w:r>
          <w:rPr>
            <w:noProof/>
            <w:webHidden/>
          </w:rPr>
          <w:t>28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44" w:history="1">
        <w:r w:rsidRPr="000973AF">
          <w:rPr>
            <w:rStyle w:val="Hyperlink"/>
            <w:noProof/>
          </w:rPr>
          <w:t>Scenarios</w:t>
        </w:r>
        <w:r>
          <w:rPr>
            <w:noProof/>
            <w:webHidden/>
          </w:rPr>
          <w:tab/>
        </w:r>
        <w:r>
          <w:rPr>
            <w:noProof/>
            <w:webHidden/>
          </w:rPr>
          <w:fldChar w:fldCharType="begin"/>
        </w:r>
        <w:r>
          <w:rPr>
            <w:noProof/>
            <w:webHidden/>
          </w:rPr>
          <w:instrText xml:space="preserve"> PAGEREF _Toc498526844 \h </w:instrText>
        </w:r>
        <w:r>
          <w:rPr>
            <w:noProof/>
            <w:webHidden/>
          </w:rPr>
        </w:r>
        <w:r>
          <w:rPr>
            <w:noProof/>
            <w:webHidden/>
          </w:rPr>
          <w:fldChar w:fldCharType="separate"/>
        </w:r>
        <w:r>
          <w:rPr>
            <w:noProof/>
            <w:webHidden/>
          </w:rPr>
          <w:t>29</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45" w:history="1">
        <w:r w:rsidRPr="000973AF">
          <w:rPr>
            <w:rStyle w:val="Hyperlink"/>
            <w:noProof/>
          </w:rPr>
          <w:t>Joint Life Claim Reporting</w:t>
        </w:r>
        <w:r>
          <w:rPr>
            <w:noProof/>
            <w:webHidden/>
          </w:rPr>
          <w:tab/>
        </w:r>
        <w:r>
          <w:rPr>
            <w:noProof/>
            <w:webHidden/>
          </w:rPr>
          <w:fldChar w:fldCharType="begin"/>
        </w:r>
        <w:r>
          <w:rPr>
            <w:noProof/>
            <w:webHidden/>
          </w:rPr>
          <w:instrText xml:space="preserve"> PAGEREF _Toc498526845 \h </w:instrText>
        </w:r>
        <w:r>
          <w:rPr>
            <w:noProof/>
            <w:webHidden/>
          </w:rPr>
        </w:r>
        <w:r>
          <w:rPr>
            <w:noProof/>
            <w:webHidden/>
          </w:rPr>
          <w:fldChar w:fldCharType="separate"/>
        </w:r>
        <w:r>
          <w:rPr>
            <w:noProof/>
            <w:webHidden/>
          </w:rPr>
          <w:t>30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46" w:history="1">
        <w:r w:rsidRPr="000973AF">
          <w:rPr>
            <w:rStyle w:val="Hyperlink"/>
            <w:noProof/>
          </w:rPr>
          <w:t>Introduction</w:t>
        </w:r>
        <w:r>
          <w:rPr>
            <w:noProof/>
            <w:webHidden/>
          </w:rPr>
          <w:tab/>
        </w:r>
        <w:r>
          <w:rPr>
            <w:noProof/>
            <w:webHidden/>
          </w:rPr>
          <w:fldChar w:fldCharType="begin"/>
        </w:r>
        <w:r>
          <w:rPr>
            <w:noProof/>
            <w:webHidden/>
          </w:rPr>
          <w:instrText xml:space="preserve"> PAGEREF _Toc498526846 \h </w:instrText>
        </w:r>
        <w:r>
          <w:rPr>
            <w:noProof/>
            <w:webHidden/>
          </w:rPr>
        </w:r>
        <w:r>
          <w:rPr>
            <w:noProof/>
            <w:webHidden/>
          </w:rPr>
          <w:fldChar w:fldCharType="separate"/>
        </w:r>
        <w:r>
          <w:rPr>
            <w:noProof/>
            <w:webHidden/>
          </w:rPr>
          <w:t>30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47" w:history="1">
        <w:r w:rsidRPr="000973AF">
          <w:rPr>
            <w:rStyle w:val="Hyperlink"/>
            <w:noProof/>
          </w:rPr>
          <w:t>Purpose</w:t>
        </w:r>
        <w:r>
          <w:rPr>
            <w:noProof/>
            <w:webHidden/>
          </w:rPr>
          <w:tab/>
        </w:r>
        <w:r>
          <w:rPr>
            <w:noProof/>
            <w:webHidden/>
          </w:rPr>
          <w:fldChar w:fldCharType="begin"/>
        </w:r>
        <w:r>
          <w:rPr>
            <w:noProof/>
            <w:webHidden/>
          </w:rPr>
          <w:instrText xml:space="preserve"> PAGEREF _Toc498526847 \h </w:instrText>
        </w:r>
        <w:r>
          <w:rPr>
            <w:noProof/>
            <w:webHidden/>
          </w:rPr>
        </w:r>
        <w:r>
          <w:rPr>
            <w:noProof/>
            <w:webHidden/>
          </w:rPr>
          <w:fldChar w:fldCharType="separate"/>
        </w:r>
        <w:r>
          <w:rPr>
            <w:noProof/>
            <w:webHidden/>
          </w:rPr>
          <w:t>30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48" w:history="1">
        <w:r w:rsidRPr="000973AF">
          <w:rPr>
            <w:rStyle w:val="Hyperlink"/>
            <w:noProof/>
          </w:rPr>
          <w:t>Causes of Reporting Both Joint Lives as Inactive</w:t>
        </w:r>
        <w:r>
          <w:rPr>
            <w:noProof/>
            <w:webHidden/>
          </w:rPr>
          <w:tab/>
        </w:r>
        <w:r>
          <w:rPr>
            <w:noProof/>
            <w:webHidden/>
          </w:rPr>
          <w:fldChar w:fldCharType="begin"/>
        </w:r>
        <w:r>
          <w:rPr>
            <w:noProof/>
            <w:webHidden/>
          </w:rPr>
          <w:instrText xml:space="preserve"> PAGEREF _Toc498526848 \h </w:instrText>
        </w:r>
        <w:r>
          <w:rPr>
            <w:noProof/>
            <w:webHidden/>
          </w:rPr>
        </w:r>
        <w:r>
          <w:rPr>
            <w:noProof/>
            <w:webHidden/>
          </w:rPr>
          <w:fldChar w:fldCharType="separate"/>
        </w:r>
        <w:r>
          <w:rPr>
            <w:noProof/>
            <w:webHidden/>
          </w:rPr>
          <w:t>30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49" w:history="1">
        <w:r w:rsidRPr="000973AF">
          <w:rPr>
            <w:rStyle w:val="Hyperlink"/>
            <w:noProof/>
          </w:rPr>
          <w:t>Impacts of Reporting Both Joint Lives as Inactive</w:t>
        </w:r>
        <w:r>
          <w:rPr>
            <w:noProof/>
            <w:webHidden/>
          </w:rPr>
          <w:tab/>
        </w:r>
        <w:r>
          <w:rPr>
            <w:noProof/>
            <w:webHidden/>
          </w:rPr>
          <w:fldChar w:fldCharType="begin"/>
        </w:r>
        <w:r>
          <w:rPr>
            <w:noProof/>
            <w:webHidden/>
          </w:rPr>
          <w:instrText xml:space="preserve"> PAGEREF _Toc498526849 \h </w:instrText>
        </w:r>
        <w:r>
          <w:rPr>
            <w:noProof/>
            <w:webHidden/>
          </w:rPr>
        </w:r>
        <w:r>
          <w:rPr>
            <w:noProof/>
            <w:webHidden/>
          </w:rPr>
          <w:fldChar w:fldCharType="separate"/>
        </w:r>
        <w:r>
          <w:rPr>
            <w:noProof/>
            <w:webHidden/>
          </w:rPr>
          <w:t>30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50" w:history="1">
        <w:r w:rsidRPr="000973AF">
          <w:rPr>
            <w:rStyle w:val="Hyperlink"/>
            <w:noProof/>
          </w:rPr>
          <w:t>Best Practices</w:t>
        </w:r>
        <w:r>
          <w:rPr>
            <w:noProof/>
            <w:webHidden/>
          </w:rPr>
          <w:tab/>
        </w:r>
        <w:r>
          <w:rPr>
            <w:noProof/>
            <w:webHidden/>
          </w:rPr>
          <w:fldChar w:fldCharType="begin"/>
        </w:r>
        <w:r>
          <w:rPr>
            <w:noProof/>
            <w:webHidden/>
          </w:rPr>
          <w:instrText xml:space="preserve"> PAGEREF _Toc498526850 \h </w:instrText>
        </w:r>
        <w:r>
          <w:rPr>
            <w:noProof/>
            <w:webHidden/>
          </w:rPr>
        </w:r>
        <w:r>
          <w:rPr>
            <w:noProof/>
            <w:webHidden/>
          </w:rPr>
          <w:fldChar w:fldCharType="separate"/>
        </w:r>
        <w:r>
          <w:rPr>
            <w:noProof/>
            <w:webHidden/>
          </w:rPr>
          <w:t>30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51" w:history="1">
        <w:r w:rsidRPr="000973AF">
          <w:rPr>
            <w:rStyle w:val="Hyperlink"/>
            <w:noProof/>
          </w:rPr>
          <w:t>Appendix 1 – Reporting both lives at time of first death - Scenarios</w:t>
        </w:r>
        <w:r>
          <w:rPr>
            <w:noProof/>
            <w:webHidden/>
          </w:rPr>
          <w:tab/>
        </w:r>
        <w:r>
          <w:rPr>
            <w:noProof/>
            <w:webHidden/>
          </w:rPr>
          <w:fldChar w:fldCharType="begin"/>
        </w:r>
        <w:r>
          <w:rPr>
            <w:noProof/>
            <w:webHidden/>
          </w:rPr>
          <w:instrText xml:space="preserve"> PAGEREF _Toc498526851 \h </w:instrText>
        </w:r>
        <w:r>
          <w:rPr>
            <w:noProof/>
            <w:webHidden/>
          </w:rPr>
        </w:r>
        <w:r>
          <w:rPr>
            <w:noProof/>
            <w:webHidden/>
          </w:rPr>
          <w:fldChar w:fldCharType="separate"/>
        </w:r>
        <w:r>
          <w:rPr>
            <w:noProof/>
            <w:webHidden/>
          </w:rPr>
          <w:t>31</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52" w:history="1">
        <w:r w:rsidRPr="000973AF">
          <w:rPr>
            <w:rStyle w:val="Hyperlink"/>
            <w:noProof/>
          </w:rPr>
          <w:t>Flat Extra Reporting</w:t>
        </w:r>
        <w:r>
          <w:rPr>
            <w:noProof/>
            <w:webHidden/>
          </w:rPr>
          <w:tab/>
        </w:r>
        <w:r>
          <w:rPr>
            <w:noProof/>
            <w:webHidden/>
          </w:rPr>
          <w:fldChar w:fldCharType="begin"/>
        </w:r>
        <w:r>
          <w:rPr>
            <w:noProof/>
            <w:webHidden/>
          </w:rPr>
          <w:instrText xml:space="preserve"> PAGEREF _Toc498526852 \h </w:instrText>
        </w:r>
        <w:r>
          <w:rPr>
            <w:noProof/>
            <w:webHidden/>
          </w:rPr>
        </w:r>
        <w:r>
          <w:rPr>
            <w:noProof/>
            <w:webHidden/>
          </w:rPr>
          <w:fldChar w:fldCharType="separate"/>
        </w:r>
        <w:r>
          <w:rPr>
            <w:noProof/>
            <w:webHidden/>
          </w:rPr>
          <w:t>32</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53" w:history="1">
        <w:r w:rsidRPr="000973AF">
          <w:rPr>
            <w:rStyle w:val="Hyperlink"/>
            <w:noProof/>
          </w:rPr>
          <w:t>Introduction</w:t>
        </w:r>
        <w:r>
          <w:rPr>
            <w:noProof/>
            <w:webHidden/>
          </w:rPr>
          <w:tab/>
        </w:r>
        <w:r>
          <w:rPr>
            <w:noProof/>
            <w:webHidden/>
          </w:rPr>
          <w:fldChar w:fldCharType="begin"/>
        </w:r>
        <w:r>
          <w:rPr>
            <w:noProof/>
            <w:webHidden/>
          </w:rPr>
          <w:instrText xml:space="preserve"> PAGEREF _Toc498526853 \h </w:instrText>
        </w:r>
        <w:r>
          <w:rPr>
            <w:noProof/>
            <w:webHidden/>
          </w:rPr>
        </w:r>
        <w:r>
          <w:rPr>
            <w:noProof/>
            <w:webHidden/>
          </w:rPr>
          <w:fldChar w:fldCharType="separate"/>
        </w:r>
        <w:r>
          <w:rPr>
            <w:noProof/>
            <w:webHidden/>
          </w:rPr>
          <w:t>32</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54" w:history="1">
        <w:r w:rsidRPr="000973AF">
          <w:rPr>
            <w:rStyle w:val="Hyperlink"/>
            <w:noProof/>
          </w:rPr>
          <w:t>Purpose</w:t>
        </w:r>
        <w:r>
          <w:rPr>
            <w:noProof/>
            <w:webHidden/>
          </w:rPr>
          <w:tab/>
        </w:r>
        <w:r>
          <w:rPr>
            <w:noProof/>
            <w:webHidden/>
          </w:rPr>
          <w:fldChar w:fldCharType="begin"/>
        </w:r>
        <w:r>
          <w:rPr>
            <w:noProof/>
            <w:webHidden/>
          </w:rPr>
          <w:instrText xml:space="preserve"> PAGEREF _Toc498526854 \h </w:instrText>
        </w:r>
        <w:r>
          <w:rPr>
            <w:noProof/>
            <w:webHidden/>
          </w:rPr>
        </w:r>
        <w:r>
          <w:rPr>
            <w:noProof/>
            <w:webHidden/>
          </w:rPr>
          <w:fldChar w:fldCharType="separate"/>
        </w:r>
        <w:r>
          <w:rPr>
            <w:noProof/>
            <w:webHidden/>
          </w:rPr>
          <w:t>32</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55" w:history="1">
        <w:r w:rsidRPr="000973AF">
          <w:rPr>
            <w:rStyle w:val="Hyperlink"/>
            <w:noProof/>
          </w:rPr>
          <w:t>What is a Flat Extra charge?</w:t>
        </w:r>
        <w:r>
          <w:rPr>
            <w:noProof/>
            <w:webHidden/>
          </w:rPr>
          <w:tab/>
        </w:r>
        <w:r>
          <w:rPr>
            <w:noProof/>
            <w:webHidden/>
          </w:rPr>
          <w:fldChar w:fldCharType="begin"/>
        </w:r>
        <w:r>
          <w:rPr>
            <w:noProof/>
            <w:webHidden/>
          </w:rPr>
          <w:instrText xml:space="preserve"> PAGEREF _Toc498526855 \h </w:instrText>
        </w:r>
        <w:r>
          <w:rPr>
            <w:noProof/>
            <w:webHidden/>
          </w:rPr>
        </w:r>
        <w:r>
          <w:rPr>
            <w:noProof/>
            <w:webHidden/>
          </w:rPr>
          <w:fldChar w:fldCharType="separate"/>
        </w:r>
        <w:r>
          <w:rPr>
            <w:noProof/>
            <w:webHidden/>
          </w:rPr>
          <w:t>32</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56" w:history="1">
        <w:r w:rsidRPr="000973AF">
          <w:rPr>
            <w:rStyle w:val="Hyperlink"/>
            <w:noProof/>
          </w:rPr>
          <w:t>Overview of Flat Extra reporting on data files</w:t>
        </w:r>
        <w:r>
          <w:rPr>
            <w:noProof/>
            <w:webHidden/>
          </w:rPr>
          <w:tab/>
        </w:r>
        <w:r>
          <w:rPr>
            <w:noProof/>
            <w:webHidden/>
          </w:rPr>
          <w:fldChar w:fldCharType="begin"/>
        </w:r>
        <w:r>
          <w:rPr>
            <w:noProof/>
            <w:webHidden/>
          </w:rPr>
          <w:instrText xml:space="preserve"> PAGEREF _Toc498526856 \h </w:instrText>
        </w:r>
        <w:r>
          <w:rPr>
            <w:noProof/>
            <w:webHidden/>
          </w:rPr>
        </w:r>
        <w:r>
          <w:rPr>
            <w:noProof/>
            <w:webHidden/>
          </w:rPr>
          <w:fldChar w:fldCharType="separate"/>
        </w:r>
        <w:r>
          <w:rPr>
            <w:noProof/>
            <w:webHidden/>
          </w:rPr>
          <w:t>32</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57" w:history="1">
        <w:r w:rsidRPr="000973AF">
          <w:rPr>
            <w:rStyle w:val="Hyperlink"/>
            <w:noProof/>
          </w:rPr>
          <w:t>Causes for variations in the reporting of Flat Extra fields</w:t>
        </w:r>
        <w:r>
          <w:rPr>
            <w:noProof/>
            <w:webHidden/>
          </w:rPr>
          <w:tab/>
        </w:r>
        <w:r>
          <w:rPr>
            <w:noProof/>
            <w:webHidden/>
          </w:rPr>
          <w:fldChar w:fldCharType="begin"/>
        </w:r>
        <w:r>
          <w:rPr>
            <w:noProof/>
            <w:webHidden/>
          </w:rPr>
          <w:instrText xml:space="preserve"> PAGEREF _Toc498526857 \h </w:instrText>
        </w:r>
        <w:r>
          <w:rPr>
            <w:noProof/>
            <w:webHidden/>
          </w:rPr>
        </w:r>
        <w:r>
          <w:rPr>
            <w:noProof/>
            <w:webHidden/>
          </w:rPr>
          <w:fldChar w:fldCharType="separate"/>
        </w:r>
        <w:r>
          <w:rPr>
            <w:noProof/>
            <w:webHidden/>
          </w:rPr>
          <w:t>33</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58" w:history="1">
        <w:r w:rsidRPr="000973AF">
          <w:rPr>
            <w:rStyle w:val="Hyperlink"/>
            <w:noProof/>
          </w:rPr>
          <w:t>Impacts of Flat Extra fields not properly reported</w:t>
        </w:r>
        <w:r>
          <w:rPr>
            <w:noProof/>
            <w:webHidden/>
          </w:rPr>
          <w:tab/>
        </w:r>
        <w:r>
          <w:rPr>
            <w:noProof/>
            <w:webHidden/>
          </w:rPr>
          <w:fldChar w:fldCharType="begin"/>
        </w:r>
        <w:r>
          <w:rPr>
            <w:noProof/>
            <w:webHidden/>
          </w:rPr>
          <w:instrText xml:space="preserve"> PAGEREF _Toc498526858 \h </w:instrText>
        </w:r>
        <w:r>
          <w:rPr>
            <w:noProof/>
            <w:webHidden/>
          </w:rPr>
        </w:r>
        <w:r>
          <w:rPr>
            <w:noProof/>
            <w:webHidden/>
          </w:rPr>
          <w:fldChar w:fldCharType="separate"/>
        </w:r>
        <w:r>
          <w:rPr>
            <w:noProof/>
            <w:webHidden/>
          </w:rPr>
          <w:t>33</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59" w:history="1">
        <w:r w:rsidRPr="000973AF">
          <w:rPr>
            <w:rStyle w:val="Hyperlink"/>
            <w:noProof/>
          </w:rPr>
          <w:t>Best Practices</w:t>
        </w:r>
        <w:r>
          <w:rPr>
            <w:noProof/>
            <w:webHidden/>
          </w:rPr>
          <w:tab/>
        </w:r>
        <w:r>
          <w:rPr>
            <w:noProof/>
            <w:webHidden/>
          </w:rPr>
          <w:fldChar w:fldCharType="begin"/>
        </w:r>
        <w:r>
          <w:rPr>
            <w:noProof/>
            <w:webHidden/>
          </w:rPr>
          <w:instrText xml:space="preserve"> PAGEREF _Toc498526859 \h </w:instrText>
        </w:r>
        <w:r>
          <w:rPr>
            <w:noProof/>
            <w:webHidden/>
          </w:rPr>
        </w:r>
        <w:r>
          <w:rPr>
            <w:noProof/>
            <w:webHidden/>
          </w:rPr>
          <w:fldChar w:fldCharType="separate"/>
        </w:r>
        <w:r>
          <w:rPr>
            <w:noProof/>
            <w:webHidden/>
          </w:rPr>
          <w:t>34</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60" w:history="1">
        <w:r w:rsidRPr="000973AF">
          <w:rPr>
            <w:rStyle w:val="Hyperlink"/>
            <w:noProof/>
          </w:rPr>
          <w:t>Scenarios</w:t>
        </w:r>
        <w:r>
          <w:rPr>
            <w:noProof/>
            <w:webHidden/>
          </w:rPr>
          <w:tab/>
        </w:r>
        <w:r>
          <w:rPr>
            <w:noProof/>
            <w:webHidden/>
          </w:rPr>
          <w:fldChar w:fldCharType="begin"/>
        </w:r>
        <w:r>
          <w:rPr>
            <w:noProof/>
            <w:webHidden/>
          </w:rPr>
          <w:instrText xml:space="preserve"> PAGEREF _Toc498526860 \h </w:instrText>
        </w:r>
        <w:r>
          <w:rPr>
            <w:noProof/>
            <w:webHidden/>
          </w:rPr>
        </w:r>
        <w:r>
          <w:rPr>
            <w:noProof/>
            <w:webHidden/>
          </w:rPr>
          <w:fldChar w:fldCharType="separate"/>
        </w:r>
        <w:r>
          <w:rPr>
            <w:noProof/>
            <w:webHidden/>
          </w:rPr>
          <w:t>34</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61" w:history="1">
        <w:r w:rsidRPr="000973AF">
          <w:rPr>
            <w:rStyle w:val="Hyperlink"/>
            <w:noProof/>
          </w:rPr>
          <w:t>Zero At Risk Amounts Reporting</w:t>
        </w:r>
        <w:r>
          <w:rPr>
            <w:noProof/>
            <w:webHidden/>
          </w:rPr>
          <w:tab/>
        </w:r>
        <w:r>
          <w:rPr>
            <w:noProof/>
            <w:webHidden/>
          </w:rPr>
          <w:fldChar w:fldCharType="begin"/>
        </w:r>
        <w:r>
          <w:rPr>
            <w:noProof/>
            <w:webHidden/>
          </w:rPr>
          <w:instrText xml:space="preserve"> PAGEREF _Toc498526861 \h </w:instrText>
        </w:r>
        <w:r>
          <w:rPr>
            <w:noProof/>
            <w:webHidden/>
          </w:rPr>
        </w:r>
        <w:r>
          <w:rPr>
            <w:noProof/>
            <w:webHidden/>
          </w:rPr>
          <w:fldChar w:fldCharType="separate"/>
        </w:r>
        <w:r>
          <w:rPr>
            <w:noProof/>
            <w:webHidden/>
          </w:rPr>
          <w:t>36</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62" w:history="1">
        <w:r w:rsidRPr="000973AF">
          <w:rPr>
            <w:rStyle w:val="Hyperlink"/>
            <w:noProof/>
          </w:rPr>
          <w:t>Introduction</w:t>
        </w:r>
        <w:r>
          <w:rPr>
            <w:noProof/>
            <w:webHidden/>
          </w:rPr>
          <w:tab/>
        </w:r>
        <w:r>
          <w:rPr>
            <w:noProof/>
            <w:webHidden/>
          </w:rPr>
          <w:fldChar w:fldCharType="begin"/>
        </w:r>
        <w:r>
          <w:rPr>
            <w:noProof/>
            <w:webHidden/>
          </w:rPr>
          <w:instrText xml:space="preserve"> PAGEREF _Toc498526862 \h </w:instrText>
        </w:r>
        <w:r>
          <w:rPr>
            <w:noProof/>
            <w:webHidden/>
          </w:rPr>
        </w:r>
        <w:r>
          <w:rPr>
            <w:noProof/>
            <w:webHidden/>
          </w:rPr>
          <w:fldChar w:fldCharType="separate"/>
        </w:r>
        <w:r>
          <w:rPr>
            <w:noProof/>
            <w:webHidden/>
          </w:rPr>
          <w:t>36</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63" w:history="1">
        <w:r w:rsidRPr="000973AF">
          <w:rPr>
            <w:rStyle w:val="Hyperlink"/>
            <w:noProof/>
          </w:rPr>
          <w:t>Purpose</w:t>
        </w:r>
        <w:r>
          <w:rPr>
            <w:noProof/>
            <w:webHidden/>
          </w:rPr>
          <w:tab/>
        </w:r>
        <w:r>
          <w:rPr>
            <w:noProof/>
            <w:webHidden/>
          </w:rPr>
          <w:fldChar w:fldCharType="begin"/>
        </w:r>
        <w:r>
          <w:rPr>
            <w:noProof/>
            <w:webHidden/>
          </w:rPr>
          <w:instrText xml:space="preserve"> PAGEREF _Toc498526863 \h </w:instrText>
        </w:r>
        <w:r>
          <w:rPr>
            <w:noProof/>
            <w:webHidden/>
          </w:rPr>
        </w:r>
        <w:r>
          <w:rPr>
            <w:noProof/>
            <w:webHidden/>
          </w:rPr>
          <w:fldChar w:fldCharType="separate"/>
        </w:r>
        <w:r>
          <w:rPr>
            <w:noProof/>
            <w:webHidden/>
          </w:rPr>
          <w:t>36</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64" w:history="1">
        <w:r w:rsidRPr="000973AF">
          <w:rPr>
            <w:rStyle w:val="Hyperlink"/>
            <w:noProof/>
          </w:rPr>
          <w:t>Causes of Zero At Risk Amounts</w:t>
        </w:r>
        <w:r>
          <w:rPr>
            <w:noProof/>
            <w:webHidden/>
          </w:rPr>
          <w:tab/>
        </w:r>
        <w:r>
          <w:rPr>
            <w:noProof/>
            <w:webHidden/>
          </w:rPr>
          <w:fldChar w:fldCharType="begin"/>
        </w:r>
        <w:r>
          <w:rPr>
            <w:noProof/>
            <w:webHidden/>
          </w:rPr>
          <w:instrText xml:space="preserve"> PAGEREF _Toc498526864 \h </w:instrText>
        </w:r>
        <w:r>
          <w:rPr>
            <w:noProof/>
            <w:webHidden/>
          </w:rPr>
        </w:r>
        <w:r>
          <w:rPr>
            <w:noProof/>
            <w:webHidden/>
          </w:rPr>
          <w:fldChar w:fldCharType="separate"/>
        </w:r>
        <w:r>
          <w:rPr>
            <w:noProof/>
            <w:webHidden/>
          </w:rPr>
          <w:t>36</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65" w:history="1">
        <w:r w:rsidRPr="000973AF">
          <w:rPr>
            <w:rStyle w:val="Hyperlink"/>
            <w:noProof/>
          </w:rPr>
          <w:t>Impacts of Zero At Risk Amounts</w:t>
        </w:r>
        <w:r>
          <w:rPr>
            <w:noProof/>
            <w:webHidden/>
          </w:rPr>
          <w:tab/>
        </w:r>
        <w:r>
          <w:rPr>
            <w:noProof/>
            <w:webHidden/>
          </w:rPr>
          <w:fldChar w:fldCharType="begin"/>
        </w:r>
        <w:r>
          <w:rPr>
            <w:noProof/>
            <w:webHidden/>
          </w:rPr>
          <w:instrText xml:space="preserve"> PAGEREF _Toc498526865 \h </w:instrText>
        </w:r>
        <w:r>
          <w:rPr>
            <w:noProof/>
            <w:webHidden/>
          </w:rPr>
        </w:r>
        <w:r>
          <w:rPr>
            <w:noProof/>
            <w:webHidden/>
          </w:rPr>
          <w:fldChar w:fldCharType="separate"/>
        </w:r>
        <w:r>
          <w:rPr>
            <w:noProof/>
            <w:webHidden/>
          </w:rPr>
          <w:t>37</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66" w:history="1">
        <w:r w:rsidRPr="000973AF">
          <w:rPr>
            <w:rStyle w:val="Hyperlink"/>
            <w:noProof/>
          </w:rPr>
          <w:t>Best Practices</w:t>
        </w:r>
        <w:r>
          <w:rPr>
            <w:noProof/>
            <w:webHidden/>
          </w:rPr>
          <w:tab/>
        </w:r>
        <w:r>
          <w:rPr>
            <w:noProof/>
            <w:webHidden/>
          </w:rPr>
          <w:fldChar w:fldCharType="begin"/>
        </w:r>
        <w:r>
          <w:rPr>
            <w:noProof/>
            <w:webHidden/>
          </w:rPr>
          <w:instrText xml:space="preserve"> PAGEREF _Toc498526866 \h </w:instrText>
        </w:r>
        <w:r>
          <w:rPr>
            <w:noProof/>
            <w:webHidden/>
          </w:rPr>
        </w:r>
        <w:r>
          <w:rPr>
            <w:noProof/>
            <w:webHidden/>
          </w:rPr>
          <w:fldChar w:fldCharType="separate"/>
        </w:r>
        <w:r>
          <w:rPr>
            <w:noProof/>
            <w:webHidden/>
          </w:rPr>
          <w:t>37</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67" w:history="1">
        <w:r w:rsidRPr="000973AF">
          <w:rPr>
            <w:rStyle w:val="Hyperlink"/>
            <w:noProof/>
          </w:rPr>
          <w:t>Appendix 1 – Zero At Risk Amounts - Scenarios</w:t>
        </w:r>
        <w:r>
          <w:rPr>
            <w:noProof/>
            <w:webHidden/>
          </w:rPr>
          <w:tab/>
        </w:r>
        <w:r>
          <w:rPr>
            <w:noProof/>
            <w:webHidden/>
          </w:rPr>
          <w:fldChar w:fldCharType="begin"/>
        </w:r>
        <w:r>
          <w:rPr>
            <w:noProof/>
            <w:webHidden/>
          </w:rPr>
          <w:instrText xml:space="preserve"> PAGEREF _Toc498526867 \h </w:instrText>
        </w:r>
        <w:r>
          <w:rPr>
            <w:noProof/>
            <w:webHidden/>
          </w:rPr>
        </w:r>
        <w:r>
          <w:rPr>
            <w:noProof/>
            <w:webHidden/>
          </w:rPr>
          <w:fldChar w:fldCharType="separate"/>
        </w:r>
        <w:r>
          <w:rPr>
            <w:noProof/>
            <w:webHidden/>
          </w:rPr>
          <w:t>38</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68" w:history="1">
        <w:r w:rsidRPr="000973AF">
          <w:rPr>
            <w:rStyle w:val="Hyperlink"/>
            <w:noProof/>
          </w:rPr>
          <w:t>Reporting Issue – Inforce &amp; Transaction Files Not Reconciling</w:t>
        </w:r>
        <w:r>
          <w:rPr>
            <w:noProof/>
            <w:webHidden/>
          </w:rPr>
          <w:tab/>
        </w:r>
        <w:r>
          <w:rPr>
            <w:noProof/>
            <w:webHidden/>
          </w:rPr>
          <w:fldChar w:fldCharType="begin"/>
        </w:r>
        <w:r>
          <w:rPr>
            <w:noProof/>
            <w:webHidden/>
          </w:rPr>
          <w:instrText xml:space="preserve"> PAGEREF _Toc498526868 \h </w:instrText>
        </w:r>
        <w:r>
          <w:rPr>
            <w:noProof/>
            <w:webHidden/>
          </w:rPr>
        </w:r>
        <w:r>
          <w:rPr>
            <w:noProof/>
            <w:webHidden/>
          </w:rPr>
          <w:fldChar w:fldCharType="separate"/>
        </w:r>
        <w:r>
          <w:rPr>
            <w:noProof/>
            <w:webHidden/>
          </w:rPr>
          <w:t>39</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69" w:history="1">
        <w:r w:rsidRPr="000973AF">
          <w:rPr>
            <w:rStyle w:val="Hyperlink"/>
            <w:noProof/>
          </w:rPr>
          <w:t>Introduction</w:t>
        </w:r>
        <w:r>
          <w:rPr>
            <w:noProof/>
            <w:webHidden/>
          </w:rPr>
          <w:tab/>
        </w:r>
        <w:r>
          <w:rPr>
            <w:noProof/>
            <w:webHidden/>
          </w:rPr>
          <w:fldChar w:fldCharType="begin"/>
        </w:r>
        <w:r>
          <w:rPr>
            <w:noProof/>
            <w:webHidden/>
          </w:rPr>
          <w:instrText xml:space="preserve"> PAGEREF _Toc498526869 \h </w:instrText>
        </w:r>
        <w:r>
          <w:rPr>
            <w:noProof/>
            <w:webHidden/>
          </w:rPr>
        </w:r>
        <w:r>
          <w:rPr>
            <w:noProof/>
            <w:webHidden/>
          </w:rPr>
          <w:fldChar w:fldCharType="separate"/>
        </w:r>
        <w:r>
          <w:rPr>
            <w:noProof/>
            <w:webHidden/>
          </w:rPr>
          <w:t>39</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70" w:history="1">
        <w:r w:rsidRPr="000973AF">
          <w:rPr>
            <w:rStyle w:val="Hyperlink"/>
            <w:noProof/>
          </w:rPr>
          <w:t>Purpose</w:t>
        </w:r>
        <w:r>
          <w:rPr>
            <w:noProof/>
            <w:webHidden/>
          </w:rPr>
          <w:tab/>
        </w:r>
        <w:r>
          <w:rPr>
            <w:noProof/>
            <w:webHidden/>
          </w:rPr>
          <w:fldChar w:fldCharType="begin"/>
        </w:r>
        <w:r>
          <w:rPr>
            <w:noProof/>
            <w:webHidden/>
          </w:rPr>
          <w:instrText xml:space="preserve"> PAGEREF _Toc498526870 \h </w:instrText>
        </w:r>
        <w:r>
          <w:rPr>
            <w:noProof/>
            <w:webHidden/>
          </w:rPr>
        </w:r>
        <w:r>
          <w:rPr>
            <w:noProof/>
            <w:webHidden/>
          </w:rPr>
          <w:fldChar w:fldCharType="separate"/>
        </w:r>
        <w:r>
          <w:rPr>
            <w:noProof/>
            <w:webHidden/>
          </w:rPr>
          <w:t>39</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71" w:history="1">
        <w:r w:rsidRPr="000973AF">
          <w:rPr>
            <w:rStyle w:val="Hyperlink"/>
            <w:noProof/>
          </w:rPr>
          <w:t>Reconciliation Method Overview</w:t>
        </w:r>
        <w:r>
          <w:rPr>
            <w:noProof/>
            <w:webHidden/>
          </w:rPr>
          <w:tab/>
        </w:r>
        <w:r>
          <w:rPr>
            <w:noProof/>
            <w:webHidden/>
          </w:rPr>
          <w:fldChar w:fldCharType="begin"/>
        </w:r>
        <w:r>
          <w:rPr>
            <w:noProof/>
            <w:webHidden/>
          </w:rPr>
          <w:instrText xml:space="preserve"> PAGEREF _Toc498526871 \h </w:instrText>
        </w:r>
        <w:r>
          <w:rPr>
            <w:noProof/>
            <w:webHidden/>
          </w:rPr>
        </w:r>
        <w:r>
          <w:rPr>
            <w:noProof/>
            <w:webHidden/>
          </w:rPr>
          <w:fldChar w:fldCharType="separate"/>
        </w:r>
        <w:r>
          <w:rPr>
            <w:noProof/>
            <w:webHidden/>
          </w:rPr>
          <w:t>39</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72" w:history="1">
        <w:r w:rsidRPr="000973AF">
          <w:rPr>
            <w:rStyle w:val="Hyperlink"/>
            <w:noProof/>
          </w:rPr>
          <w:t>Causes of Transaction and Inforce Files Not Reconciling</w:t>
        </w:r>
        <w:r>
          <w:rPr>
            <w:noProof/>
            <w:webHidden/>
          </w:rPr>
          <w:tab/>
        </w:r>
        <w:r>
          <w:rPr>
            <w:noProof/>
            <w:webHidden/>
          </w:rPr>
          <w:fldChar w:fldCharType="begin"/>
        </w:r>
        <w:r>
          <w:rPr>
            <w:noProof/>
            <w:webHidden/>
          </w:rPr>
          <w:instrText xml:space="preserve"> PAGEREF _Toc498526872 \h </w:instrText>
        </w:r>
        <w:r>
          <w:rPr>
            <w:noProof/>
            <w:webHidden/>
          </w:rPr>
        </w:r>
        <w:r>
          <w:rPr>
            <w:noProof/>
            <w:webHidden/>
          </w:rPr>
          <w:fldChar w:fldCharType="separate"/>
        </w:r>
        <w:r>
          <w:rPr>
            <w:noProof/>
            <w:webHidden/>
          </w:rPr>
          <w:t>40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73" w:history="1">
        <w:r w:rsidRPr="000973AF">
          <w:rPr>
            <w:rStyle w:val="Hyperlink"/>
            <w:noProof/>
          </w:rPr>
          <w:t>Impacts of Transaction and Inforce Files Not Reconciling</w:t>
        </w:r>
        <w:r>
          <w:rPr>
            <w:noProof/>
            <w:webHidden/>
          </w:rPr>
          <w:tab/>
        </w:r>
        <w:r>
          <w:rPr>
            <w:noProof/>
            <w:webHidden/>
          </w:rPr>
          <w:fldChar w:fldCharType="begin"/>
        </w:r>
        <w:r>
          <w:rPr>
            <w:noProof/>
            <w:webHidden/>
          </w:rPr>
          <w:instrText xml:space="preserve"> PAGEREF _Toc498526873 \h </w:instrText>
        </w:r>
        <w:r>
          <w:rPr>
            <w:noProof/>
            <w:webHidden/>
          </w:rPr>
        </w:r>
        <w:r>
          <w:rPr>
            <w:noProof/>
            <w:webHidden/>
          </w:rPr>
          <w:fldChar w:fldCharType="separate"/>
        </w:r>
        <w:r>
          <w:rPr>
            <w:noProof/>
            <w:webHidden/>
          </w:rPr>
          <w:t>41</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74" w:history="1">
        <w:r w:rsidRPr="000973AF">
          <w:rPr>
            <w:rStyle w:val="Hyperlink"/>
            <w:noProof/>
          </w:rPr>
          <w:t>Best Practices</w:t>
        </w:r>
        <w:r>
          <w:rPr>
            <w:noProof/>
            <w:webHidden/>
          </w:rPr>
          <w:tab/>
        </w:r>
        <w:r>
          <w:rPr>
            <w:noProof/>
            <w:webHidden/>
          </w:rPr>
          <w:fldChar w:fldCharType="begin"/>
        </w:r>
        <w:r>
          <w:rPr>
            <w:noProof/>
            <w:webHidden/>
          </w:rPr>
          <w:instrText xml:space="preserve"> PAGEREF _Toc498526874 \h </w:instrText>
        </w:r>
        <w:r>
          <w:rPr>
            <w:noProof/>
            <w:webHidden/>
          </w:rPr>
        </w:r>
        <w:r>
          <w:rPr>
            <w:noProof/>
            <w:webHidden/>
          </w:rPr>
          <w:fldChar w:fldCharType="separate"/>
        </w:r>
        <w:r>
          <w:rPr>
            <w:noProof/>
            <w:webHidden/>
          </w:rPr>
          <w:t>41</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75" w:history="1">
        <w:r w:rsidRPr="000973AF">
          <w:rPr>
            <w:rStyle w:val="Hyperlink"/>
            <w:noProof/>
          </w:rPr>
          <w:t>Scenarios</w:t>
        </w:r>
        <w:r>
          <w:rPr>
            <w:noProof/>
            <w:webHidden/>
          </w:rPr>
          <w:tab/>
        </w:r>
        <w:r>
          <w:rPr>
            <w:noProof/>
            <w:webHidden/>
          </w:rPr>
          <w:fldChar w:fldCharType="begin"/>
        </w:r>
        <w:r>
          <w:rPr>
            <w:noProof/>
            <w:webHidden/>
          </w:rPr>
          <w:instrText xml:space="preserve"> PAGEREF _Toc498526875 \h </w:instrText>
        </w:r>
        <w:r>
          <w:rPr>
            <w:noProof/>
            <w:webHidden/>
          </w:rPr>
        </w:r>
        <w:r>
          <w:rPr>
            <w:noProof/>
            <w:webHidden/>
          </w:rPr>
          <w:fldChar w:fldCharType="separate"/>
        </w:r>
        <w:r>
          <w:rPr>
            <w:noProof/>
            <w:webHidden/>
          </w:rPr>
          <w:t>41</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76" w:history="1">
        <w:r w:rsidRPr="000973AF">
          <w:rPr>
            <w:rStyle w:val="Hyperlink"/>
            <w:noProof/>
          </w:rPr>
          <w:t>Reporting Issue – Face Increases and Decreases</w:t>
        </w:r>
        <w:r>
          <w:rPr>
            <w:noProof/>
            <w:webHidden/>
          </w:rPr>
          <w:tab/>
        </w:r>
        <w:r>
          <w:rPr>
            <w:noProof/>
            <w:webHidden/>
          </w:rPr>
          <w:fldChar w:fldCharType="begin"/>
        </w:r>
        <w:r>
          <w:rPr>
            <w:noProof/>
            <w:webHidden/>
          </w:rPr>
          <w:instrText xml:space="preserve"> PAGEREF _Toc498526876 \h </w:instrText>
        </w:r>
        <w:r>
          <w:rPr>
            <w:noProof/>
            <w:webHidden/>
          </w:rPr>
        </w:r>
        <w:r>
          <w:rPr>
            <w:noProof/>
            <w:webHidden/>
          </w:rPr>
          <w:fldChar w:fldCharType="separate"/>
        </w:r>
        <w:r>
          <w:rPr>
            <w:noProof/>
            <w:webHidden/>
          </w:rPr>
          <w:t>43</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77" w:history="1">
        <w:r w:rsidRPr="000973AF">
          <w:rPr>
            <w:rStyle w:val="Hyperlink"/>
            <w:noProof/>
          </w:rPr>
          <w:t>Introduction</w:t>
        </w:r>
        <w:r>
          <w:rPr>
            <w:noProof/>
            <w:webHidden/>
          </w:rPr>
          <w:tab/>
        </w:r>
        <w:r>
          <w:rPr>
            <w:noProof/>
            <w:webHidden/>
          </w:rPr>
          <w:fldChar w:fldCharType="begin"/>
        </w:r>
        <w:r>
          <w:rPr>
            <w:noProof/>
            <w:webHidden/>
          </w:rPr>
          <w:instrText xml:space="preserve"> PAGEREF _Toc498526877 \h </w:instrText>
        </w:r>
        <w:r>
          <w:rPr>
            <w:noProof/>
            <w:webHidden/>
          </w:rPr>
        </w:r>
        <w:r>
          <w:rPr>
            <w:noProof/>
            <w:webHidden/>
          </w:rPr>
          <w:fldChar w:fldCharType="separate"/>
        </w:r>
        <w:r>
          <w:rPr>
            <w:noProof/>
            <w:webHidden/>
          </w:rPr>
          <w:t>43</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78" w:history="1">
        <w:r w:rsidRPr="000973AF">
          <w:rPr>
            <w:rStyle w:val="Hyperlink"/>
            <w:noProof/>
          </w:rPr>
          <w:t>Purpose</w:t>
        </w:r>
        <w:r>
          <w:rPr>
            <w:noProof/>
            <w:webHidden/>
          </w:rPr>
          <w:tab/>
        </w:r>
        <w:r>
          <w:rPr>
            <w:noProof/>
            <w:webHidden/>
          </w:rPr>
          <w:fldChar w:fldCharType="begin"/>
        </w:r>
        <w:r>
          <w:rPr>
            <w:noProof/>
            <w:webHidden/>
          </w:rPr>
          <w:instrText xml:space="preserve"> PAGEREF _Toc498526878 \h </w:instrText>
        </w:r>
        <w:r>
          <w:rPr>
            <w:noProof/>
            <w:webHidden/>
          </w:rPr>
        </w:r>
        <w:r>
          <w:rPr>
            <w:noProof/>
            <w:webHidden/>
          </w:rPr>
          <w:fldChar w:fldCharType="separate"/>
        </w:r>
        <w:r>
          <w:rPr>
            <w:noProof/>
            <w:webHidden/>
          </w:rPr>
          <w:t>43</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79" w:history="1">
        <w:r w:rsidRPr="000973AF">
          <w:rPr>
            <w:rStyle w:val="Hyperlink"/>
            <w:noProof/>
          </w:rPr>
          <w:t>Definition of a Face Increase or Face Decrease</w:t>
        </w:r>
        <w:r>
          <w:rPr>
            <w:noProof/>
            <w:webHidden/>
          </w:rPr>
          <w:tab/>
        </w:r>
        <w:r>
          <w:rPr>
            <w:noProof/>
            <w:webHidden/>
          </w:rPr>
          <w:fldChar w:fldCharType="begin"/>
        </w:r>
        <w:r>
          <w:rPr>
            <w:noProof/>
            <w:webHidden/>
          </w:rPr>
          <w:instrText xml:space="preserve"> PAGEREF _Toc498526879 \h </w:instrText>
        </w:r>
        <w:r>
          <w:rPr>
            <w:noProof/>
            <w:webHidden/>
          </w:rPr>
        </w:r>
        <w:r>
          <w:rPr>
            <w:noProof/>
            <w:webHidden/>
          </w:rPr>
          <w:fldChar w:fldCharType="separate"/>
        </w:r>
        <w:r>
          <w:rPr>
            <w:noProof/>
            <w:webHidden/>
          </w:rPr>
          <w:t>43</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80" w:history="1">
        <w:r w:rsidRPr="000973AF">
          <w:rPr>
            <w:rStyle w:val="Hyperlink"/>
            <w:noProof/>
          </w:rPr>
          <w:t>Best Practices</w:t>
        </w:r>
        <w:r>
          <w:rPr>
            <w:noProof/>
            <w:webHidden/>
          </w:rPr>
          <w:tab/>
        </w:r>
        <w:r>
          <w:rPr>
            <w:noProof/>
            <w:webHidden/>
          </w:rPr>
          <w:fldChar w:fldCharType="begin"/>
        </w:r>
        <w:r>
          <w:rPr>
            <w:noProof/>
            <w:webHidden/>
          </w:rPr>
          <w:instrText xml:space="preserve"> PAGEREF _Toc498526880 \h </w:instrText>
        </w:r>
        <w:r>
          <w:rPr>
            <w:noProof/>
            <w:webHidden/>
          </w:rPr>
        </w:r>
        <w:r>
          <w:rPr>
            <w:noProof/>
            <w:webHidden/>
          </w:rPr>
          <w:fldChar w:fldCharType="separate"/>
        </w:r>
        <w:r>
          <w:rPr>
            <w:noProof/>
            <w:webHidden/>
          </w:rPr>
          <w:t>44</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81" w:history="1">
        <w:r w:rsidRPr="000973AF">
          <w:rPr>
            <w:rStyle w:val="Hyperlink"/>
            <w:noProof/>
          </w:rPr>
          <w:t>Face Increase and Decrease Scenarios</w:t>
        </w:r>
        <w:r>
          <w:rPr>
            <w:noProof/>
            <w:webHidden/>
          </w:rPr>
          <w:tab/>
        </w:r>
        <w:r>
          <w:rPr>
            <w:noProof/>
            <w:webHidden/>
          </w:rPr>
          <w:fldChar w:fldCharType="begin"/>
        </w:r>
        <w:r>
          <w:rPr>
            <w:noProof/>
            <w:webHidden/>
          </w:rPr>
          <w:instrText xml:space="preserve"> PAGEREF _Toc498526881 \h </w:instrText>
        </w:r>
        <w:r>
          <w:rPr>
            <w:noProof/>
            <w:webHidden/>
          </w:rPr>
        </w:r>
        <w:r>
          <w:rPr>
            <w:noProof/>
            <w:webHidden/>
          </w:rPr>
          <w:fldChar w:fldCharType="separate"/>
        </w:r>
        <w:r>
          <w:rPr>
            <w:noProof/>
            <w:webHidden/>
          </w:rPr>
          <w:t>44</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82" w:history="1">
        <w:r w:rsidRPr="000973AF">
          <w:rPr>
            <w:rStyle w:val="Hyperlink"/>
            <w:noProof/>
          </w:rPr>
          <w:t>Conclusion</w:t>
        </w:r>
        <w:r>
          <w:rPr>
            <w:noProof/>
            <w:webHidden/>
          </w:rPr>
          <w:tab/>
        </w:r>
        <w:r>
          <w:rPr>
            <w:noProof/>
            <w:webHidden/>
          </w:rPr>
          <w:fldChar w:fldCharType="begin"/>
        </w:r>
        <w:r>
          <w:rPr>
            <w:noProof/>
            <w:webHidden/>
          </w:rPr>
          <w:instrText xml:space="preserve"> PAGEREF _Toc498526882 \h </w:instrText>
        </w:r>
        <w:r>
          <w:rPr>
            <w:noProof/>
            <w:webHidden/>
          </w:rPr>
        </w:r>
        <w:r>
          <w:rPr>
            <w:noProof/>
            <w:webHidden/>
          </w:rPr>
          <w:fldChar w:fldCharType="separate"/>
        </w:r>
        <w:r>
          <w:rPr>
            <w:noProof/>
            <w:webHidden/>
          </w:rPr>
          <w:t>47</w:t>
        </w:r>
        <w:r>
          <w:rPr>
            <w:noProof/>
            <w:webHidden/>
          </w:rPr>
          <w:fldChar w:fldCharType="end"/>
        </w:r>
      </w:hyperlink>
    </w:p>
    <w:p w:rsidR="00BF36A9" w:rsidRDefault="00BF36A9">
      <w:pPr>
        <w:pStyle w:val="TOC1"/>
        <w:rPr>
          <w:rFonts w:asciiTheme="minorHAnsi" w:eastAsiaTheme="minorEastAsia" w:hAnsiTheme="minorHAnsi" w:cstheme="minorBidi"/>
          <w:b w:val="0"/>
          <w:bCs w:val="0"/>
          <w:caps w:val="0"/>
          <w:noProof/>
          <w:sz w:val="22"/>
          <w:szCs w:val="22"/>
        </w:rPr>
      </w:pPr>
      <w:hyperlink w:anchor="_Toc498526883" w:history="1">
        <w:r w:rsidRPr="000973AF">
          <w:rPr>
            <w:rStyle w:val="Hyperlink"/>
            <w:noProof/>
          </w:rPr>
          <w:t>Underwriting Methodologies</w:t>
        </w:r>
        <w:r>
          <w:rPr>
            <w:noProof/>
            <w:webHidden/>
          </w:rPr>
          <w:tab/>
        </w:r>
        <w:r>
          <w:rPr>
            <w:noProof/>
            <w:webHidden/>
          </w:rPr>
          <w:fldChar w:fldCharType="begin"/>
        </w:r>
        <w:r>
          <w:rPr>
            <w:noProof/>
            <w:webHidden/>
          </w:rPr>
          <w:instrText xml:space="preserve"> PAGEREF _Toc498526883 \h </w:instrText>
        </w:r>
        <w:r>
          <w:rPr>
            <w:noProof/>
            <w:webHidden/>
          </w:rPr>
        </w:r>
        <w:r>
          <w:rPr>
            <w:noProof/>
            <w:webHidden/>
          </w:rPr>
          <w:fldChar w:fldCharType="separate"/>
        </w:r>
        <w:r>
          <w:rPr>
            <w:noProof/>
            <w:webHidden/>
          </w:rPr>
          <w:t>48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84" w:history="1">
        <w:r w:rsidRPr="000973AF">
          <w:rPr>
            <w:rStyle w:val="Hyperlink"/>
            <w:noProof/>
          </w:rPr>
          <w:t>Introduction</w:t>
        </w:r>
        <w:r>
          <w:rPr>
            <w:noProof/>
            <w:webHidden/>
          </w:rPr>
          <w:tab/>
        </w:r>
        <w:r>
          <w:rPr>
            <w:noProof/>
            <w:webHidden/>
          </w:rPr>
          <w:fldChar w:fldCharType="begin"/>
        </w:r>
        <w:r>
          <w:rPr>
            <w:noProof/>
            <w:webHidden/>
          </w:rPr>
          <w:instrText xml:space="preserve"> PAGEREF _Toc498526884 \h </w:instrText>
        </w:r>
        <w:r>
          <w:rPr>
            <w:noProof/>
            <w:webHidden/>
          </w:rPr>
        </w:r>
        <w:r>
          <w:rPr>
            <w:noProof/>
            <w:webHidden/>
          </w:rPr>
          <w:fldChar w:fldCharType="separate"/>
        </w:r>
        <w:r>
          <w:rPr>
            <w:noProof/>
            <w:webHidden/>
          </w:rPr>
          <w:t>48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85" w:history="1">
        <w:r w:rsidRPr="000973AF">
          <w:rPr>
            <w:rStyle w:val="Hyperlink"/>
            <w:noProof/>
          </w:rPr>
          <w:t>Purpose</w:t>
        </w:r>
        <w:r>
          <w:rPr>
            <w:noProof/>
            <w:webHidden/>
          </w:rPr>
          <w:tab/>
        </w:r>
        <w:r>
          <w:rPr>
            <w:noProof/>
            <w:webHidden/>
          </w:rPr>
          <w:fldChar w:fldCharType="begin"/>
        </w:r>
        <w:r>
          <w:rPr>
            <w:noProof/>
            <w:webHidden/>
          </w:rPr>
          <w:instrText xml:space="preserve"> PAGEREF _Toc498526885 \h </w:instrText>
        </w:r>
        <w:r>
          <w:rPr>
            <w:noProof/>
            <w:webHidden/>
          </w:rPr>
        </w:r>
        <w:r>
          <w:rPr>
            <w:noProof/>
            <w:webHidden/>
          </w:rPr>
          <w:fldChar w:fldCharType="separate"/>
        </w:r>
        <w:r>
          <w:rPr>
            <w:noProof/>
            <w:webHidden/>
          </w:rPr>
          <w:t>48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86" w:history="1">
        <w:r w:rsidRPr="000973AF">
          <w:rPr>
            <w:rStyle w:val="Hyperlink"/>
            <w:noProof/>
          </w:rPr>
          <w:t>Definition of Underwriting Methodologies</w:t>
        </w:r>
        <w:r>
          <w:rPr>
            <w:noProof/>
            <w:webHidden/>
          </w:rPr>
          <w:tab/>
        </w:r>
        <w:r>
          <w:rPr>
            <w:noProof/>
            <w:webHidden/>
          </w:rPr>
          <w:fldChar w:fldCharType="begin"/>
        </w:r>
        <w:r>
          <w:rPr>
            <w:noProof/>
            <w:webHidden/>
          </w:rPr>
          <w:instrText xml:space="preserve"> PAGEREF _Toc498526886 \h </w:instrText>
        </w:r>
        <w:r>
          <w:rPr>
            <w:noProof/>
            <w:webHidden/>
          </w:rPr>
        </w:r>
        <w:r>
          <w:rPr>
            <w:noProof/>
            <w:webHidden/>
          </w:rPr>
          <w:fldChar w:fldCharType="separate"/>
        </w:r>
        <w:r>
          <w:rPr>
            <w:noProof/>
            <w:webHidden/>
          </w:rPr>
          <w:t>48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87" w:history="1">
        <w:r w:rsidRPr="000973AF">
          <w:rPr>
            <w:rStyle w:val="Hyperlink"/>
            <w:noProof/>
          </w:rPr>
          <w:t>Discussion of Underwriting Methodologies</w:t>
        </w:r>
        <w:r>
          <w:rPr>
            <w:noProof/>
            <w:webHidden/>
          </w:rPr>
          <w:tab/>
        </w:r>
        <w:r>
          <w:rPr>
            <w:noProof/>
            <w:webHidden/>
          </w:rPr>
          <w:fldChar w:fldCharType="begin"/>
        </w:r>
        <w:r>
          <w:rPr>
            <w:noProof/>
            <w:webHidden/>
          </w:rPr>
          <w:instrText xml:space="preserve"> PAGEREF _Toc498526887 \h </w:instrText>
        </w:r>
        <w:r>
          <w:rPr>
            <w:noProof/>
            <w:webHidden/>
          </w:rPr>
        </w:r>
        <w:r>
          <w:rPr>
            <w:noProof/>
            <w:webHidden/>
          </w:rPr>
          <w:fldChar w:fldCharType="separate"/>
        </w:r>
        <w:r>
          <w:rPr>
            <w:noProof/>
            <w:webHidden/>
          </w:rPr>
          <w:t>48</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88" w:history="1">
        <w:r w:rsidRPr="000973AF">
          <w:rPr>
            <w:rStyle w:val="Hyperlink"/>
            <w:noProof/>
          </w:rPr>
          <w:t>Underwriting Risks</w:t>
        </w:r>
        <w:r>
          <w:rPr>
            <w:noProof/>
            <w:webHidden/>
          </w:rPr>
          <w:tab/>
        </w:r>
        <w:r>
          <w:rPr>
            <w:noProof/>
            <w:webHidden/>
          </w:rPr>
          <w:fldChar w:fldCharType="begin"/>
        </w:r>
        <w:r>
          <w:rPr>
            <w:noProof/>
            <w:webHidden/>
          </w:rPr>
          <w:instrText xml:space="preserve"> PAGEREF _Toc498526888 \h </w:instrText>
        </w:r>
        <w:r>
          <w:rPr>
            <w:noProof/>
            <w:webHidden/>
          </w:rPr>
        </w:r>
        <w:r>
          <w:rPr>
            <w:noProof/>
            <w:webHidden/>
          </w:rPr>
          <w:fldChar w:fldCharType="separate"/>
        </w:r>
        <w:r>
          <w:rPr>
            <w:noProof/>
            <w:webHidden/>
          </w:rPr>
          <w:t>49</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89" w:history="1">
        <w:r w:rsidRPr="000973AF">
          <w:rPr>
            <w:rStyle w:val="Hyperlink"/>
            <w:noProof/>
          </w:rPr>
          <w:t>Best Practices</w:t>
        </w:r>
        <w:r>
          <w:rPr>
            <w:noProof/>
            <w:webHidden/>
          </w:rPr>
          <w:tab/>
        </w:r>
        <w:r>
          <w:rPr>
            <w:noProof/>
            <w:webHidden/>
          </w:rPr>
          <w:fldChar w:fldCharType="begin"/>
        </w:r>
        <w:r>
          <w:rPr>
            <w:noProof/>
            <w:webHidden/>
          </w:rPr>
          <w:instrText xml:space="preserve"> PAGEREF _Toc498526889 \h </w:instrText>
        </w:r>
        <w:r>
          <w:rPr>
            <w:noProof/>
            <w:webHidden/>
          </w:rPr>
        </w:r>
        <w:r>
          <w:rPr>
            <w:noProof/>
            <w:webHidden/>
          </w:rPr>
          <w:fldChar w:fldCharType="separate"/>
        </w:r>
        <w:r>
          <w:rPr>
            <w:noProof/>
            <w:webHidden/>
          </w:rPr>
          <w:t>50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90" w:history="1">
        <w:r w:rsidRPr="000973AF">
          <w:rPr>
            <w:rStyle w:val="Hyperlink"/>
            <w:noProof/>
          </w:rPr>
          <w:t>Conclusion</w:t>
        </w:r>
        <w:r>
          <w:rPr>
            <w:noProof/>
            <w:webHidden/>
          </w:rPr>
          <w:tab/>
        </w:r>
        <w:r>
          <w:rPr>
            <w:noProof/>
            <w:webHidden/>
          </w:rPr>
          <w:fldChar w:fldCharType="begin"/>
        </w:r>
        <w:r>
          <w:rPr>
            <w:noProof/>
            <w:webHidden/>
          </w:rPr>
          <w:instrText xml:space="preserve"> PAGEREF _Toc498526890 \h </w:instrText>
        </w:r>
        <w:r>
          <w:rPr>
            <w:noProof/>
            <w:webHidden/>
          </w:rPr>
        </w:r>
        <w:r>
          <w:rPr>
            <w:noProof/>
            <w:webHidden/>
          </w:rPr>
          <w:fldChar w:fldCharType="separate"/>
        </w:r>
        <w:r>
          <w:rPr>
            <w:noProof/>
            <w:webHidden/>
          </w:rPr>
          <w:t>50</w:t>
        </w:r>
        <w:r>
          <w:rPr>
            <w:noProof/>
            <w:webHidden/>
          </w:rPr>
          <w:fldChar w:fldCharType="end"/>
        </w:r>
      </w:hyperlink>
    </w:p>
    <w:p w:rsidR="00BF36A9" w:rsidRDefault="00BF36A9">
      <w:pPr>
        <w:pStyle w:val="TOC2"/>
        <w:tabs>
          <w:tab w:val="right" w:leader="dot" w:pos="10070"/>
        </w:tabs>
        <w:rPr>
          <w:rFonts w:asciiTheme="minorHAnsi" w:eastAsiaTheme="minorEastAsia" w:hAnsiTheme="minorHAnsi" w:cstheme="minorBidi"/>
          <w:smallCaps w:val="0"/>
          <w:noProof/>
          <w:sz w:val="22"/>
          <w:szCs w:val="22"/>
        </w:rPr>
      </w:pPr>
      <w:hyperlink w:anchor="_Toc498526891" w:history="1">
        <w:r w:rsidRPr="000973AF">
          <w:rPr>
            <w:rStyle w:val="Hyperlink"/>
            <w:noProof/>
          </w:rPr>
          <w:t>Sources</w:t>
        </w:r>
        <w:r>
          <w:rPr>
            <w:noProof/>
            <w:webHidden/>
          </w:rPr>
          <w:tab/>
        </w:r>
        <w:r>
          <w:rPr>
            <w:noProof/>
            <w:webHidden/>
          </w:rPr>
          <w:fldChar w:fldCharType="begin"/>
        </w:r>
        <w:r>
          <w:rPr>
            <w:noProof/>
            <w:webHidden/>
          </w:rPr>
          <w:instrText xml:space="preserve"> PAGEREF _Toc498526891 \h </w:instrText>
        </w:r>
        <w:r>
          <w:rPr>
            <w:noProof/>
            <w:webHidden/>
          </w:rPr>
        </w:r>
        <w:r>
          <w:rPr>
            <w:noProof/>
            <w:webHidden/>
          </w:rPr>
          <w:fldChar w:fldCharType="separate"/>
        </w:r>
        <w:r>
          <w:rPr>
            <w:noProof/>
            <w:webHidden/>
          </w:rPr>
          <w:t>50</w:t>
        </w:r>
        <w:r>
          <w:rPr>
            <w:noProof/>
            <w:webHidden/>
          </w:rPr>
          <w:fldChar w:fldCharType="end"/>
        </w:r>
      </w:hyperlink>
    </w:p>
    <w:p w:rsidR="00DF6BAB" w:rsidRDefault="005E2597" w:rsidP="00B72FC7">
      <w:pPr>
        <w:spacing w:line="240" w:lineRule="auto"/>
      </w:pPr>
      <w:r w:rsidRPr="00706645">
        <w:rPr>
          <w:rFonts w:ascii="Calibri" w:hAnsi="Calibri" w:cs="Times New Roman"/>
          <w:b/>
          <w:bCs/>
          <w:caps/>
          <w:szCs w:val="24"/>
        </w:rPr>
        <w:fldChar w:fldCharType="end"/>
      </w:r>
      <w:bookmarkStart w:id="1" w:name="_Toc399363193"/>
      <w:r w:rsidR="00DF6BAB">
        <w:br w:type="page"/>
      </w:r>
    </w:p>
    <w:p w:rsidR="008924A4" w:rsidRDefault="008924A4" w:rsidP="008924A4"/>
    <w:p w:rsidR="008924A4" w:rsidRDefault="008924A4" w:rsidP="008924A4"/>
    <w:p w:rsidR="008924A4" w:rsidRDefault="008924A4" w:rsidP="008924A4"/>
    <w:p w:rsidR="008924A4" w:rsidRDefault="008924A4" w:rsidP="008924A4"/>
    <w:p w:rsidR="008924A4" w:rsidRDefault="008924A4" w:rsidP="008924A4"/>
    <w:p w:rsidR="008924A4" w:rsidRPr="008924A4" w:rsidRDefault="008924A4" w:rsidP="008924A4">
      <w:pPr>
        <w:rPr>
          <w:sz w:val="96"/>
          <w:szCs w:val="96"/>
        </w:rPr>
      </w:pPr>
    </w:p>
    <w:p w:rsidR="008924A4" w:rsidRPr="008924A4" w:rsidRDefault="008924A4" w:rsidP="008924A4">
      <w:pPr>
        <w:rPr>
          <w:sz w:val="96"/>
          <w:szCs w:val="96"/>
        </w:rPr>
      </w:pPr>
    </w:p>
    <w:p w:rsidR="0019531D" w:rsidRPr="00706645" w:rsidRDefault="009610AF" w:rsidP="00A52974">
      <w:pPr>
        <w:pStyle w:val="Subtitle"/>
        <w:jc w:val="center"/>
        <w:rPr>
          <w:rFonts w:ascii="Calibri" w:hAnsi="Calibri"/>
          <w:b/>
          <w:bCs/>
          <w:sz w:val="96"/>
          <w:szCs w:val="96"/>
        </w:rPr>
      </w:pPr>
      <w:r w:rsidRPr="00706645">
        <w:rPr>
          <w:rFonts w:ascii="Calibri" w:hAnsi="Calibri"/>
          <w:b/>
          <w:bCs/>
          <w:color w:val="0070C0"/>
          <w:sz w:val="96"/>
          <w:szCs w:val="96"/>
        </w:rPr>
        <w:t>INTRODUCTION</w:t>
      </w:r>
      <w:bookmarkEnd w:id="1"/>
    </w:p>
    <w:p w:rsidR="00497EB5" w:rsidRDefault="00497EB5">
      <w:pPr>
        <w:tabs>
          <w:tab w:val="clear" w:pos="360"/>
        </w:tabs>
        <w:spacing w:before="0" w:after="0" w:line="240" w:lineRule="auto"/>
        <w:ind w:left="0" w:right="0"/>
        <w:rPr>
          <w:sz w:val="22"/>
          <w:szCs w:val="22"/>
        </w:rPr>
      </w:pPr>
      <w:r>
        <w:rPr>
          <w:sz w:val="22"/>
          <w:szCs w:val="22"/>
        </w:rPr>
        <w:br w:type="page"/>
      </w:r>
    </w:p>
    <w:p w:rsidR="00E50AEA" w:rsidRDefault="00E50AEA" w:rsidP="001431C4">
      <w:pPr>
        <w:ind w:left="0"/>
        <w:rPr>
          <w:sz w:val="22"/>
          <w:szCs w:val="22"/>
        </w:rPr>
      </w:pPr>
    </w:p>
    <w:p w:rsidR="00E50AEA" w:rsidRDefault="00C53518" w:rsidP="00C53518">
      <w:pPr>
        <w:pStyle w:val="head1"/>
      </w:pPr>
      <w:bookmarkStart w:id="2" w:name="_Toc498526787"/>
      <w:r>
        <w:t>Introduction</w:t>
      </w:r>
      <w:bookmarkEnd w:id="2"/>
    </w:p>
    <w:p w:rsidR="0062100C" w:rsidRDefault="001431C4" w:rsidP="001431C4">
      <w:pPr>
        <w:ind w:left="0"/>
        <w:rPr>
          <w:sz w:val="22"/>
          <w:szCs w:val="22"/>
        </w:rPr>
      </w:pPr>
      <w:r w:rsidRPr="00B12CE7">
        <w:rPr>
          <w:sz w:val="22"/>
          <w:szCs w:val="22"/>
        </w:rPr>
        <w:t>“</w:t>
      </w:r>
      <w:r w:rsidRPr="00B12CE7">
        <w:rPr>
          <w:b/>
          <w:bCs/>
          <w:sz w:val="22"/>
          <w:szCs w:val="22"/>
        </w:rPr>
        <w:t>Reinsurance Reporting Guidelines and Best Practices</w:t>
      </w:r>
      <w:r w:rsidRPr="00B12CE7">
        <w:rPr>
          <w:sz w:val="22"/>
          <w:szCs w:val="22"/>
        </w:rPr>
        <w:t>”</w:t>
      </w:r>
      <w:r>
        <w:rPr>
          <w:sz w:val="22"/>
          <w:szCs w:val="22"/>
        </w:rPr>
        <w:t xml:space="preserve"> </w:t>
      </w:r>
      <w:proofErr w:type="gramStart"/>
      <w:r w:rsidR="0062100C">
        <w:rPr>
          <w:sz w:val="22"/>
          <w:szCs w:val="22"/>
        </w:rPr>
        <w:t>is meant</w:t>
      </w:r>
      <w:proofErr w:type="gramEnd"/>
      <w:r w:rsidR="0062100C">
        <w:rPr>
          <w:sz w:val="22"/>
          <w:szCs w:val="22"/>
        </w:rPr>
        <w:t xml:space="preserve"> to serve as a guide for best practices in reinsurance </w:t>
      </w:r>
      <w:r w:rsidR="00CD6529">
        <w:rPr>
          <w:sz w:val="22"/>
          <w:szCs w:val="22"/>
        </w:rPr>
        <w:t xml:space="preserve">administration and </w:t>
      </w:r>
      <w:r w:rsidR="0062100C">
        <w:rPr>
          <w:sz w:val="22"/>
          <w:szCs w:val="22"/>
        </w:rPr>
        <w:t>reporting.</w:t>
      </w:r>
      <w:r w:rsidR="00DF4158">
        <w:rPr>
          <w:sz w:val="22"/>
          <w:szCs w:val="22"/>
        </w:rPr>
        <w:t xml:space="preserve"> </w:t>
      </w:r>
      <w:r w:rsidR="0062100C">
        <w:rPr>
          <w:sz w:val="22"/>
          <w:szCs w:val="22"/>
        </w:rPr>
        <w:t xml:space="preserve">It covers topics such as treaty implementation, overall data quality guidelines, and </w:t>
      </w:r>
      <w:r w:rsidR="000323D0">
        <w:rPr>
          <w:sz w:val="22"/>
          <w:szCs w:val="22"/>
        </w:rPr>
        <w:t xml:space="preserve">accurate </w:t>
      </w:r>
      <w:r w:rsidR="0062100C">
        <w:rPr>
          <w:sz w:val="22"/>
          <w:szCs w:val="22"/>
        </w:rPr>
        <w:t>reporting of conversions/continuations among other topics.</w:t>
      </w:r>
      <w:r w:rsidR="00DF4158">
        <w:rPr>
          <w:sz w:val="22"/>
          <w:szCs w:val="22"/>
        </w:rPr>
        <w:t xml:space="preserve"> </w:t>
      </w:r>
      <w:r w:rsidR="0062100C">
        <w:rPr>
          <w:sz w:val="22"/>
          <w:szCs w:val="22"/>
        </w:rPr>
        <w:t xml:space="preserve">It also contains usable </w:t>
      </w:r>
      <w:r w:rsidR="00CD6529">
        <w:rPr>
          <w:sz w:val="22"/>
          <w:szCs w:val="22"/>
        </w:rPr>
        <w:t>templates</w:t>
      </w:r>
      <w:r w:rsidR="0062100C">
        <w:rPr>
          <w:sz w:val="22"/>
          <w:szCs w:val="22"/>
        </w:rPr>
        <w:t xml:space="preserve"> </w:t>
      </w:r>
      <w:r w:rsidR="00C07F11">
        <w:rPr>
          <w:sz w:val="22"/>
          <w:szCs w:val="22"/>
        </w:rPr>
        <w:t>to assist in</w:t>
      </w:r>
      <w:r w:rsidR="0062100C">
        <w:rPr>
          <w:sz w:val="22"/>
          <w:szCs w:val="22"/>
        </w:rPr>
        <w:t xml:space="preserve"> reporting and a form that </w:t>
      </w:r>
      <w:proofErr w:type="gramStart"/>
      <w:r w:rsidR="0062100C">
        <w:rPr>
          <w:sz w:val="22"/>
          <w:szCs w:val="22"/>
        </w:rPr>
        <w:t>can be used</w:t>
      </w:r>
      <w:proofErr w:type="gramEnd"/>
      <w:r w:rsidR="0062100C">
        <w:rPr>
          <w:sz w:val="22"/>
          <w:szCs w:val="22"/>
        </w:rPr>
        <w:t xml:space="preserve"> to communicate reporting changes to your business partners.</w:t>
      </w:r>
      <w:r w:rsidR="00DF4158">
        <w:rPr>
          <w:sz w:val="22"/>
          <w:szCs w:val="22"/>
        </w:rPr>
        <w:t xml:space="preserve"> </w:t>
      </w:r>
    </w:p>
    <w:p w:rsidR="00831974" w:rsidRDefault="00831974" w:rsidP="001431C4">
      <w:pPr>
        <w:ind w:left="0"/>
        <w:rPr>
          <w:sz w:val="22"/>
          <w:szCs w:val="22"/>
        </w:rPr>
      </w:pPr>
    </w:p>
    <w:p w:rsidR="0062100C" w:rsidRDefault="001431C4" w:rsidP="00DF4158">
      <w:pPr>
        <w:ind w:left="0"/>
        <w:rPr>
          <w:sz w:val="22"/>
          <w:szCs w:val="22"/>
        </w:rPr>
      </w:pPr>
      <w:r>
        <w:rPr>
          <w:sz w:val="22"/>
          <w:szCs w:val="22"/>
        </w:rPr>
        <w:t xml:space="preserve">This document </w:t>
      </w:r>
      <w:proofErr w:type="gramStart"/>
      <w:r w:rsidR="0062100C">
        <w:rPr>
          <w:sz w:val="22"/>
          <w:szCs w:val="22"/>
        </w:rPr>
        <w:t>was created</w:t>
      </w:r>
      <w:proofErr w:type="gramEnd"/>
      <w:r w:rsidR="0062100C">
        <w:rPr>
          <w:sz w:val="22"/>
          <w:szCs w:val="22"/>
        </w:rPr>
        <w:t xml:space="preserve"> through a collaborative effort of industry experts from all areas of the industry </w:t>
      </w:r>
      <w:r w:rsidR="00382A96">
        <w:rPr>
          <w:sz w:val="22"/>
          <w:szCs w:val="22"/>
        </w:rPr>
        <w:t>representing</w:t>
      </w:r>
      <w:r w:rsidR="00CD6529">
        <w:rPr>
          <w:sz w:val="22"/>
          <w:szCs w:val="22"/>
        </w:rPr>
        <w:t xml:space="preserve"> </w:t>
      </w:r>
      <w:r w:rsidR="0062100C">
        <w:rPr>
          <w:sz w:val="22"/>
          <w:szCs w:val="22"/>
        </w:rPr>
        <w:t>various companies.</w:t>
      </w:r>
      <w:r w:rsidR="00DF4158">
        <w:rPr>
          <w:sz w:val="22"/>
          <w:szCs w:val="22"/>
        </w:rPr>
        <w:t xml:space="preserve"> </w:t>
      </w:r>
      <w:r w:rsidR="0028168F">
        <w:rPr>
          <w:sz w:val="22"/>
          <w:szCs w:val="22"/>
        </w:rPr>
        <w:t>This group</w:t>
      </w:r>
      <w:r w:rsidR="002217F1">
        <w:rPr>
          <w:sz w:val="22"/>
          <w:szCs w:val="22"/>
        </w:rPr>
        <w:t xml:space="preserve"> plan</w:t>
      </w:r>
      <w:r w:rsidR="0028168F">
        <w:rPr>
          <w:sz w:val="22"/>
          <w:szCs w:val="22"/>
        </w:rPr>
        <w:t>s</w:t>
      </w:r>
      <w:r w:rsidR="002217F1">
        <w:rPr>
          <w:sz w:val="22"/>
          <w:szCs w:val="22"/>
        </w:rPr>
        <w:t xml:space="preserve"> </w:t>
      </w:r>
      <w:proofErr w:type="gramStart"/>
      <w:r w:rsidR="002465E2">
        <w:rPr>
          <w:sz w:val="22"/>
          <w:szCs w:val="22"/>
        </w:rPr>
        <w:t>on continually updating</w:t>
      </w:r>
      <w:proofErr w:type="gramEnd"/>
      <w:r w:rsidR="002465E2">
        <w:rPr>
          <w:sz w:val="22"/>
          <w:szCs w:val="22"/>
        </w:rPr>
        <w:t xml:space="preserve"> this document and welcome</w:t>
      </w:r>
      <w:r w:rsidR="00CD6529">
        <w:rPr>
          <w:sz w:val="22"/>
          <w:szCs w:val="22"/>
        </w:rPr>
        <w:t>s</w:t>
      </w:r>
      <w:r w:rsidR="002465E2">
        <w:rPr>
          <w:sz w:val="22"/>
          <w:szCs w:val="22"/>
        </w:rPr>
        <w:t xml:space="preserve"> any feedback and ideas. Please </w:t>
      </w:r>
      <w:r w:rsidR="00DF4158">
        <w:rPr>
          <w:sz w:val="22"/>
          <w:szCs w:val="22"/>
        </w:rPr>
        <w:t xml:space="preserve">contact any of </w:t>
      </w:r>
      <w:r w:rsidR="002465E2">
        <w:rPr>
          <w:sz w:val="22"/>
          <w:szCs w:val="22"/>
        </w:rPr>
        <w:t xml:space="preserve">the leaders </w:t>
      </w:r>
      <w:r w:rsidR="002465E2" w:rsidRPr="002465E2">
        <w:rPr>
          <w:sz w:val="22"/>
          <w:szCs w:val="22"/>
        </w:rPr>
        <w:t>of the Reinsurance Administration Professionals Association</w:t>
      </w:r>
      <w:r w:rsidR="002465E2">
        <w:rPr>
          <w:sz w:val="22"/>
          <w:szCs w:val="22"/>
        </w:rPr>
        <w:t xml:space="preserve"> (RAPA) </w:t>
      </w:r>
      <w:r w:rsidR="00CD6529">
        <w:rPr>
          <w:sz w:val="22"/>
          <w:szCs w:val="22"/>
        </w:rPr>
        <w:t>listed on</w:t>
      </w:r>
      <w:r w:rsidR="00DF4158">
        <w:rPr>
          <w:sz w:val="22"/>
          <w:szCs w:val="22"/>
        </w:rPr>
        <w:t xml:space="preserve"> the web site, </w:t>
      </w:r>
      <w:hyperlink r:id="rId9" w:history="1">
        <w:r w:rsidR="00474A5D" w:rsidRPr="00EC1145">
          <w:rPr>
            <w:rStyle w:val="Hyperlink"/>
            <w:sz w:val="22"/>
            <w:szCs w:val="22"/>
          </w:rPr>
          <w:t>http://www.reinsadmin.org/</w:t>
        </w:r>
      </w:hyperlink>
      <w:r w:rsidR="00474A5D">
        <w:rPr>
          <w:sz w:val="22"/>
          <w:szCs w:val="22"/>
        </w:rPr>
        <w:t xml:space="preserve"> </w:t>
      </w:r>
      <w:r w:rsidR="00DF4158">
        <w:rPr>
          <w:sz w:val="22"/>
          <w:szCs w:val="22"/>
        </w:rPr>
        <w:t xml:space="preserve">or </w:t>
      </w:r>
      <w:r w:rsidR="00474A5D">
        <w:rPr>
          <w:sz w:val="22"/>
          <w:szCs w:val="22"/>
        </w:rPr>
        <w:t xml:space="preserve">the </w:t>
      </w:r>
      <w:r w:rsidR="0028168F">
        <w:rPr>
          <w:sz w:val="22"/>
          <w:szCs w:val="22"/>
        </w:rPr>
        <w:t>contributors</w:t>
      </w:r>
      <w:r w:rsidR="00474A5D">
        <w:rPr>
          <w:sz w:val="22"/>
          <w:szCs w:val="22"/>
        </w:rPr>
        <w:t xml:space="preserve"> below.</w:t>
      </w:r>
      <w:r w:rsidR="00DF4158">
        <w:rPr>
          <w:sz w:val="22"/>
          <w:szCs w:val="22"/>
        </w:rPr>
        <w:t xml:space="preserve"> </w:t>
      </w:r>
    </w:p>
    <w:p w:rsidR="00831974" w:rsidRDefault="00831974" w:rsidP="00DF4158">
      <w:pPr>
        <w:ind w:left="0"/>
        <w:rPr>
          <w:sz w:val="22"/>
          <w:szCs w:val="22"/>
        </w:rPr>
      </w:pPr>
    </w:p>
    <w:p w:rsidR="00844CC0" w:rsidRPr="00A374A2" w:rsidRDefault="00844CC0" w:rsidP="00844CC0">
      <w:pPr>
        <w:ind w:left="360"/>
        <w:rPr>
          <w:b/>
          <w:color w:val="1F497D" w:themeColor="text2"/>
          <w:sz w:val="22"/>
          <w:szCs w:val="22"/>
          <w:u w:val="single"/>
        </w:rPr>
      </w:pPr>
      <w:r w:rsidRPr="00A374A2">
        <w:rPr>
          <w:b/>
          <w:color w:val="1F497D" w:themeColor="text2"/>
          <w:sz w:val="22"/>
          <w:szCs w:val="22"/>
          <w:u w:val="single"/>
        </w:rPr>
        <w:t>Data Committee Chair:</w:t>
      </w:r>
    </w:p>
    <w:p w:rsidR="009E0552" w:rsidRDefault="009E0552" w:rsidP="009E0552">
      <w:pPr>
        <w:ind w:left="360"/>
        <w:rPr>
          <w:bCs/>
          <w:sz w:val="22"/>
          <w:szCs w:val="22"/>
        </w:rPr>
      </w:pPr>
      <w:r w:rsidRPr="00706645">
        <w:rPr>
          <w:b/>
          <w:sz w:val="22"/>
          <w:szCs w:val="22"/>
        </w:rPr>
        <w:t>Rhonda Nielsen-Jackson</w:t>
      </w:r>
      <w:r w:rsidRPr="00706645">
        <w:rPr>
          <w:bCs/>
          <w:sz w:val="22"/>
          <w:szCs w:val="22"/>
        </w:rPr>
        <w:t>, Senior Treaty Data Consultant at Hannover Re</w:t>
      </w:r>
    </w:p>
    <w:p w:rsidR="00831974" w:rsidRDefault="00831974" w:rsidP="00F74F2F">
      <w:pPr>
        <w:ind w:left="360"/>
        <w:rPr>
          <w:bCs/>
          <w:sz w:val="22"/>
          <w:szCs w:val="22"/>
        </w:rPr>
      </w:pPr>
    </w:p>
    <w:p w:rsidR="00844CC0" w:rsidRPr="00A374A2" w:rsidRDefault="00844CC0" w:rsidP="00AC12A7">
      <w:pPr>
        <w:ind w:left="360"/>
        <w:rPr>
          <w:b/>
          <w:color w:val="1F497D" w:themeColor="text2"/>
          <w:sz w:val="22"/>
          <w:szCs w:val="22"/>
          <w:u w:val="single"/>
        </w:rPr>
      </w:pPr>
      <w:r w:rsidRPr="00A374A2">
        <w:rPr>
          <w:b/>
          <w:color w:val="1F497D" w:themeColor="text2"/>
          <w:sz w:val="22"/>
          <w:szCs w:val="22"/>
          <w:u w:val="single"/>
        </w:rPr>
        <w:t>Data Committee Members:</w:t>
      </w:r>
    </w:p>
    <w:p w:rsidR="00B80E91" w:rsidRPr="00706645" w:rsidRDefault="00B80E91" w:rsidP="00AC12A7">
      <w:pPr>
        <w:ind w:left="360"/>
        <w:rPr>
          <w:bCs/>
          <w:sz w:val="22"/>
          <w:szCs w:val="22"/>
        </w:rPr>
      </w:pPr>
      <w:r w:rsidRPr="00706645">
        <w:rPr>
          <w:b/>
          <w:sz w:val="22"/>
          <w:szCs w:val="22"/>
        </w:rPr>
        <w:t>Diana Aversa</w:t>
      </w:r>
      <w:r w:rsidRPr="00706645">
        <w:rPr>
          <w:bCs/>
          <w:sz w:val="22"/>
          <w:szCs w:val="22"/>
        </w:rPr>
        <w:t>, Senior Treaty Analyst at Pacific Services Canada Limited</w:t>
      </w:r>
    </w:p>
    <w:p w:rsidR="00B80E91" w:rsidRDefault="00B80E91" w:rsidP="00AC12A7">
      <w:pPr>
        <w:ind w:left="360"/>
        <w:rPr>
          <w:bCs/>
          <w:sz w:val="22"/>
          <w:szCs w:val="22"/>
        </w:rPr>
      </w:pPr>
      <w:r w:rsidRPr="00706645">
        <w:rPr>
          <w:b/>
          <w:sz w:val="22"/>
          <w:szCs w:val="22"/>
        </w:rPr>
        <w:t>Duane Pfaff</w:t>
      </w:r>
      <w:r w:rsidRPr="00706645">
        <w:rPr>
          <w:bCs/>
          <w:sz w:val="22"/>
          <w:szCs w:val="22"/>
        </w:rPr>
        <w:t>, Vice President, Head of Life Reinsurance Operations at Voya Financial</w:t>
      </w:r>
    </w:p>
    <w:p w:rsidR="007222A9" w:rsidRPr="00706645" w:rsidRDefault="007222A9" w:rsidP="00AC12A7">
      <w:pPr>
        <w:ind w:left="360"/>
        <w:rPr>
          <w:bCs/>
          <w:sz w:val="22"/>
          <w:szCs w:val="22"/>
        </w:rPr>
      </w:pPr>
      <w:proofErr w:type="spellStart"/>
      <w:r w:rsidRPr="007222A9">
        <w:rPr>
          <w:b/>
          <w:bCs/>
          <w:sz w:val="22"/>
          <w:szCs w:val="22"/>
        </w:rPr>
        <w:t>Dzan</w:t>
      </w:r>
      <w:proofErr w:type="spellEnd"/>
      <w:r w:rsidRPr="007222A9">
        <w:rPr>
          <w:b/>
          <w:bCs/>
          <w:sz w:val="22"/>
          <w:szCs w:val="22"/>
        </w:rPr>
        <w:t xml:space="preserve"> </w:t>
      </w:r>
      <w:proofErr w:type="spellStart"/>
      <w:r w:rsidRPr="007222A9">
        <w:rPr>
          <w:b/>
          <w:bCs/>
          <w:sz w:val="22"/>
          <w:szCs w:val="22"/>
        </w:rPr>
        <w:t>Dinh</w:t>
      </w:r>
      <w:proofErr w:type="spellEnd"/>
      <w:r w:rsidRPr="007222A9">
        <w:rPr>
          <w:bCs/>
          <w:sz w:val="22"/>
          <w:szCs w:val="22"/>
        </w:rPr>
        <w:t>, Senior Quality Assurance Analyst at Munich Re</w:t>
      </w:r>
    </w:p>
    <w:p w:rsidR="00B80E91" w:rsidRPr="00706645" w:rsidRDefault="00B80E91" w:rsidP="00AC12A7">
      <w:pPr>
        <w:ind w:left="360"/>
        <w:rPr>
          <w:bCs/>
          <w:sz w:val="22"/>
          <w:szCs w:val="22"/>
        </w:rPr>
      </w:pPr>
      <w:r w:rsidRPr="00706645">
        <w:rPr>
          <w:b/>
          <w:sz w:val="22"/>
          <w:szCs w:val="22"/>
        </w:rPr>
        <w:t>Eileen Ah-Fat</w:t>
      </w:r>
      <w:r w:rsidRPr="00706645">
        <w:rPr>
          <w:bCs/>
          <w:sz w:val="22"/>
          <w:szCs w:val="22"/>
        </w:rPr>
        <w:t>, Associate Manager, Data Management at Canada Life Reinsurance</w:t>
      </w:r>
    </w:p>
    <w:p w:rsidR="00B80E91" w:rsidRDefault="00B80E91" w:rsidP="00AC12A7">
      <w:pPr>
        <w:ind w:left="360"/>
        <w:rPr>
          <w:bCs/>
          <w:sz w:val="22"/>
          <w:szCs w:val="22"/>
        </w:rPr>
      </w:pPr>
      <w:r w:rsidRPr="00706645">
        <w:rPr>
          <w:b/>
          <w:sz w:val="22"/>
          <w:szCs w:val="22"/>
        </w:rPr>
        <w:t xml:space="preserve">Ellen </w:t>
      </w:r>
      <w:proofErr w:type="spellStart"/>
      <w:r w:rsidRPr="00706645">
        <w:rPr>
          <w:b/>
          <w:sz w:val="22"/>
          <w:szCs w:val="22"/>
        </w:rPr>
        <w:t>Fedorowicz</w:t>
      </w:r>
      <w:proofErr w:type="spellEnd"/>
      <w:r w:rsidRPr="00706645">
        <w:rPr>
          <w:bCs/>
          <w:sz w:val="22"/>
          <w:szCs w:val="22"/>
        </w:rPr>
        <w:t>, Reinsurance Manager at Jackson National Life</w:t>
      </w:r>
    </w:p>
    <w:p w:rsidR="009E0552" w:rsidRDefault="009E0552" w:rsidP="009E0552">
      <w:pPr>
        <w:ind w:left="360"/>
        <w:rPr>
          <w:bCs/>
          <w:sz w:val="22"/>
          <w:szCs w:val="22"/>
        </w:rPr>
      </w:pPr>
      <w:r w:rsidRPr="00706645">
        <w:rPr>
          <w:b/>
          <w:sz w:val="22"/>
          <w:szCs w:val="22"/>
        </w:rPr>
        <w:t>Genevra Pflaum</w:t>
      </w:r>
      <w:r w:rsidRPr="00706645">
        <w:rPr>
          <w:bCs/>
          <w:sz w:val="22"/>
          <w:szCs w:val="22"/>
        </w:rPr>
        <w:t xml:space="preserve">, </w:t>
      </w:r>
      <w:r>
        <w:rPr>
          <w:bCs/>
          <w:sz w:val="22"/>
          <w:szCs w:val="22"/>
        </w:rPr>
        <w:t>AVP</w:t>
      </w:r>
      <w:r w:rsidRPr="00706645">
        <w:rPr>
          <w:bCs/>
          <w:sz w:val="22"/>
          <w:szCs w:val="22"/>
        </w:rPr>
        <w:t>, Client Data at Hannover Re</w:t>
      </w:r>
    </w:p>
    <w:p w:rsidR="00B80E91" w:rsidRDefault="00B80E91" w:rsidP="00AC12A7">
      <w:pPr>
        <w:ind w:left="360"/>
        <w:rPr>
          <w:bCs/>
          <w:sz w:val="22"/>
          <w:szCs w:val="22"/>
        </w:rPr>
      </w:pPr>
      <w:r w:rsidRPr="00706645">
        <w:rPr>
          <w:b/>
          <w:sz w:val="22"/>
          <w:szCs w:val="22"/>
        </w:rPr>
        <w:t xml:space="preserve">Grace </w:t>
      </w:r>
      <w:proofErr w:type="spellStart"/>
      <w:r w:rsidRPr="00706645">
        <w:rPr>
          <w:b/>
          <w:sz w:val="22"/>
          <w:szCs w:val="22"/>
        </w:rPr>
        <w:t>Sirianni</w:t>
      </w:r>
      <w:proofErr w:type="spellEnd"/>
      <w:r w:rsidRPr="00706645">
        <w:rPr>
          <w:bCs/>
          <w:sz w:val="22"/>
          <w:szCs w:val="22"/>
        </w:rPr>
        <w:t>, Team Lead, Data Processing at Munich Re</w:t>
      </w:r>
    </w:p>
    <w:p w:rsidR="00831974" w:rsidRPr="00706645" w:rsidRDefault="00831974" w:rsidP="00AC12A7">
      <w:pPr>
        <w:ind w:left="360"/>
        <w:rPr>
          <w:bCs/>
          <w:sz w:val="22"/>
          <w:szCs w:val="22"/>
        </w:rPr>
      </w:pPr>
      <w:r w:rsidRPr="00831974">
        <w:rPr>
          <w:b/>
          <w:bCs/>
          <w:sz w:val="22"/>
          <w:szCs w:val="22"/>
        </w:rPr>
        <w:t xml:space="preserve">Jeanne </w:t>
      </w:r>
      <w:proofErr w:type="spellStart"/>
      <w:r w:rsidRPr="00831974">
        <w:rPr>
          <w:b/>
          <w:bCs/>
          <w:sz w:val="22"/>
          <w:szCs w:val="22"/>
        </w:rPr>
        <w:t>Bost</w:t>
      </w:r>
      <w:proofErr w:type="spellEnd"/>
      <w:r w:rsidRPr="00831974">
        <w:rPr>
          <w:bCs/>
          <w:sz w:val="22"/>
          <w:szCs w:val="22"/>
        </w:rPr>
        <w:t xml:space="preserve">, </w:t>
      </w:r>
      <w:r w:rsidR="002C318D" w:rsidRPr="002C318D">
        <w:rPr>
          <w:bCs/>
          <w:sz w:val="22"/>
          <w:szCs w:val="22"/>
        </w:rPr>
        <w:t xml:space="preserve">AVP, Client Services Group at </w:t>
      </w:r>
      <w:proofErr w:type="spellStart"/>
      <w:r w:rsidR="002C318D" w:rsidRPr="002C318D">
        <w:rPr>
          <w:bCs/>
          <w:sz w:val="22"/>
          <w:szCs w:val="22"/>
        </w:rPr>
        <w:t>Scor</w:t>
      </w:r>
      <w:proofErr w:type="spellEnd"/>
      <w:r w:rsidR="002C318D" w:rsidRPr="002C318D">
        <w:rPr>
          <w:bCs/>
          <w:sz w:val="22"/>
          <w:szCs w:val="22"/>
        </w:rPr>
        <w:t xml:space="preserve"> Re</w:t>
      </w:r>
    </w:p>
    <w:p w:rsidR="00B80E91" w:rsidRDefault="00B80E91" w:rsidP="00AC12A7">
      <w:pPr>
        <w:ind w:left="360"/>
        <w:rPr>
          <w:bCs/>
          <w:sz w:val="22"/>
          <w:szCs w:val="22"/>
        </w:rPr>
      </w:pPr>
      <w:r w:rsidRPr="00706645">
        <w:rPr>
          <w:b/>
          <w:sz w:val="22"/>
          <w:szCs w:val="22"/>
        </w:rPr>
        <w:t xml:space="preserve">Karen </w:t>
      </w:r>
      <w:proofErr w:type="spellStart"/>
      <w:r w:rsidRPr="00706645">
        <w:rPr>
          <w:b/>
          <w:sz w:val="22"/>
          <w:szCs w:val="22"/>
        </w:rPr>
        <w:t>Lipka</w:t>
      </w:r>
      <w:proofErr w:type="spellEnd"/>
      <w:r w:rsidRPr="00706645">
        <w:rPr>
          <w:bCs/>
          <w:sz w:val="22"/>
          <w:szCs w:val="22"/>
        </w:rPr>
        <w:t>, Director, Financial Control and Conversion Services at RGA Reinsurance</w:t>
      </w:r>
    </w:p>
    <w:p w:rsidR="00831974" w:rsidRDefault="00831974" w:rsidP="00AC12A7">
      <w:pPr>
        <w:ind w:left="360"/>
        <w:rPr>
          <w:bCs/>
          <w:sz w:val="22"/>
          <w:szCs w:val="22"/>
        </w:rPr>
      </w:pPr>
      <w:r w:rsidRPr="00831974">
        <w:rPr>
          <w:b/>
          <w:bCs/>
          <w:sz w:val="22"/>
          <w:szCs w:val="22"/>
        </w:rPr>
        <w:t xml:space="preserve">Lauren </w:t>
      </w:r>
      <w:proofErr w:type="spellStart"/>
      <w:r w:rsidRPr="00831974">
        <w:rPr>
          <w:b/>
          <w:bCs/>
          <w:sz w:val="22"/>
          <w:szCs w:val="22"/>
        </w:rPr>
        <w:t>Trondle</w:t>
      </w:r>
      <w:proofErr w:type="spellEnd"/>
      <w:r w:rsidRPr="00831974">
        <w:rPr>
          <w:bCs/>
          <w:sz w:val="22"/>
          <w:szCs w:val="22"/>
        </w:rPr>
        <w:t xml:space="preserve">, </w:t>
      </w:r>
      <w:r w:rsidR="002C318D" w:rsidRPr="002C318D">
        <w:rPr>
          <w:bCs/>
          <w:sz w:val="22"/>
          <w:szCs w:val="22"/>
        </w:rPr>
        <w:t>Supervisor, Reinsurance Administration at Ohio National</w:t>
      </w:r>
    </w:p>
    <w:p w:rsidR="00831974" w:rsidRPr="00706645" w:rsidRDefault="00831974" w:rsidP="00AC12A7">
      <w:pPr>
        <w:ind w:left="360"/>
        <w:rPr>
          <w:bCs/>
          <w:sz w:val="22"/>
          <w:szCs w:val="22"/>
        </w:rPr>
      </w:pPr>
      <w:r w:rsidRPr="00831974">
        <w:rPr>
          <w:b/>
          <w:bCs/>
          <w:sz w:val="22"/>
          <w:szCs w:val="22"/>
        </w:rPr>
        <w:t>Lisa Clarke</w:t>
      </w:r>
      <w:r>
        <w:rPr>
          <w:bCs/>
          <w:sz w:val="22"/>
          <w:szCs w:val="22"/>
        </w:rPr>
        <w:t xml:space="preserve">, </w:t>
      </w:r>
      <w:r w:rsidR="002C318D">
        <w:rPr>
          <w:bCs/>
          <w:sz w:val="22"/>
          <w:szCs w:val="22"/>
        </w:rPr>
        <w:t>Manager at Logi</w:t>
      </w:r>
      <w:r>
        <w:rPr>
          <w:bCs/>
          <w:sz w:val="22"/>
          <w:szCs w:val="22"/>
        </w:rPr>
        <w:t>q</w:t>
      </w:r>
      <w:r w:rsidRPr="002C318D">
        <w:rPr>
          <w:bCs/>
          <w:sz w:val="22"/>
          <w:szCs w:val="22"/>
          <w:vertAlign w:val="superscript"/>
        </w:rPr>
        <w:t>3</w:t>
      </w:r>
    </w:p>
    <w:p w:rsidR="00831974" w:rsidRPr="002C318D" w:rsidRDefault="00831974" w:rsidP="00AC12A7">
      <w:pPr>
        <w:ind w:left="360"/>
        <w:rPr>
          <w:bCs/>
          <w:sz w:val="22"/>
          <w:szCs w:val="22"/>
        </w:rPr>
      </w:pPr>
      <w:r w:rsidRPr="002C318D">
        <w:rPr>
          <w:b/>
          <w:bCs/>
          <w:sz w:val="22"/>
          <w:szCs w:val="22"/>
        </w:rPr>
        <w:t>Marjorie Tyler Bridges</w:t>
      </w:r>
      <w:r w:rsidRPr="002C318D">
        <w:rPr>
          <w:bCs/>
          <w:sz w:val="22"/>
          <w:szCs w:val="22"/>
        </w:rPr>
        <w:t xml:space="preserve">, </w:t>
      </w:r>
      <w:r w:rsidR="002C318D" w:rsidRPr="002C318D">
        <w:rPr>
          <w:bCs/>
          <w:sz w:val="22"/>
          <w:szCs w:val="22"/>
        </w:rPr>
        <w:t xml:space="preserve">Senior Client Services Analyst at </w:t>
      </w:r>
      <w:proofErr w:type="spellStart"/>
      <w:r w:rsidR="002C318D" w:rsidRPr="002C318D">
        <w:rPr>
          <w:bCs/>
          <w:sz w:val="22"/>
          <w:szCs w:val="22"/>
        </w:rPr>
        <w:t>Scor</w:t>
      </w:r>
      <w:proofErr w:type="spellEnd"/>
      <w:r w:rsidR="002C318D" w:rsidRPr="002C318D">
        <w:rPr>
          <w:bCs/>
          <w:sz w:val="22"/>
          <w:szCs w:val="22"/>
        </w:rPr>
        <w:t xml:space="preserve"> Re</w:t>
      </w:r>
    </w:p>
    <w:p w:rsidR="00B80E91" w:rsidRDefault="00B80E91" w:rsidP="00AC12A7">
      <w:pPr>
        <w:ind w:left="360"/>
        <w:rPr>
          <w:bCs/>
          <w:sz w:val="22"/>
          <w:szCs w:val="22"/>
        </w:rPr>
      </w:pPr>
      <w:r w:rsidRPr="00706645">
        <w:rPr>
          <w:b/>
          <w:sz w:val="22"/>
          <w:szCs w:val="22"/>
        </w:rPr>
        <w:t xml:space="preserve">Melinda </w:t>
      </w:r>
      <w:proofErr w:type="spellStart"/>
      <w:r w:rsidRPr="00706645">
        <w:rPr>
          <w:b/>
          <w:sz w:val="22"/>
          <w:szCs w:val="22"/>
        </w:rPr>
        <w:t>Bynoe</w:t>
      </w:r>
      <w:proofErr w:type="spellEnd"/>
      <w:r w:rsidRPr="00706645">
        <w:rPr>
          <w:bCs/>
          <w:sz w:val="22"/>
          <w:szCs w:val="22"/>
        </w:rPr>
        <w:t>, Manager, Risk Analytics at BMO Reinsurance Limited</w:t>
      </w:r>
    </w:p>
    <w:p w:rsidR="00831974" w:rsidRDefault="00831974" w:rsidP="00AC12A7">
      <w:pPr>
        <w:ind w:left="360"/>
        <w:rPr>
          <w:bCs/>
          <w:sz w:val="22"/>
          <w:szCs w:val="22"/>
        </w:rPr>
      </w:pPr>
      <w:r w:rsidRPr="00831974">
        <w:rPr>
          <w:b/>
          <w:bCs/>
          <w:sz w:val="22"/>
          <w:szCs w:val="22"/>
        </w:rPr>
        <w:t>Michael Barnett</w:t>
      </w:r>
      <w:r w:rsidRPr="00831974">
        <w:rPr>
          <w:bCs/>
          <w:sz w:val="22"/>
          <w:szCs w:val="22"/>
        </w:rPr>
        <w:t xml:space="preserve">, </w:t>
      </w:r>
      <w:r w:rsidR="002C318D">
        <w:rPr>
          <w:bCs/>
          <w:sz w:val="22"/>
          <w:szCs w:val="22"/>
        </w:rPr>
        <w:t>President and CEO at mL</w:t>
      </w:r>
      <w:r w:rsidR="002C318D" w:rsidRPr="002C318D">
        <w:rPr>
          <w:bCs/>
          <w:sz w:val="22"/>
          <w:szCs w:val="22"/>
          <w:vertAlign w:val="superscript"/>
        </w:rPr>
        <w:t>3</w:t>
      </w:r>
      <w:r w:rsidR="002C318D">
        <w:rPr>
          <w:bCs/>
          <w:sz w:val="22"/>
          <w:szCs w:val="22"/>
        </w:rPr>
        <w:t xml:space="preserve"> Global L</w:t>
      </w:r>
      <w:r w:rsidR="002C318D" w:rsidRPr="002C318D">
        <w:rPr>
          <w:bCs/>
          <w:sz w:val="22"/>
          <w:szCs w:val="22"/>
        </w:rPr>
        <w:t>ife</w:t>
      </w:r>
    </w:p>
    <w:p w:rsidR="00831974" w:rsidRPr="00706645" w:rsidRDefault="00831974" w:rsidP="00AC12A7">
      <w:pPr>
        <w:ind w:left="360"/>
        <w:rPr>
          <w:bCs/>
          <w:sz w:val="22"/>
          <w:szCs w:val="22"/>
        </w:rPr>
      </w:pPr>
      <w:r w:rsidRPr="00831974">
        <w:rPr>
          <w:b/>
          <w:bCs/>
          <w:sz w:val="22"/>
          <w:szCs w:val="22"/>
        </w:rPr>
        <w:lastRenderedPageBreak/>
        <w:t>Mindy Epstein-</w:t>
      </w:r>
      <w:proofErr w:type="spellStart"/>
      <w:r w:rsidRPr="00831974">
        <w:rPr>
          <w:b/>
          <w:bCs/>
          <w:sz w:val="22"/>
          <w:szCs w:val="22"/>
        </w:rPr>
        <w:t>Hinshaw</w:t>
      </w:r>
      <w:proofErr w:type="spellEnd"/>
      <w:r w:rsidRPr="00831974">
        <w:rPr>
          <w:bCs/>
          <w:sz w:val="22"/>
          <w:szCs w:val="22"/>
        </w:rPr>
        <w:t xml:space="preserve">, </w:t>
      </w:r>
      <w:r w:rsidR="009E0552" w:rsidRPr="009E0552">
        <w:rPr>
          <w:bCs/>
          <w:sz w:val="22"/>
          <w:szCs w:val="22"/>
        </w:rPr>
        <w:t>Logiq</w:t>
      </w:r>
      <w:r w:rsidR="009E0552" w:rsidRPr="009E0552">
        <w:rPr>
          <w:bCs/>
          <w:sz w:val="22"/>
          <w:szCs w:val="22"/>
          <w:vertAlign w:val="superscript"/>
        </w:rPr>
        <w:t>3</w:t>
      </w:r>
    </w:p>
    <w:p w:rsidR="009E0552" w:rsidRDefault="009E0552" w:rsidP="00AC12A7">
      <w:pPr>
        <w:ind w:left="360"/>
        <w:rPr>
          <w:b/>
          <w:sz w:val="22"/>
          <w:szCs w:val="22"/>
        </w:rPr>
      </w:pPr>
      <w:r>
        <w:rPr>
          <w:b/>
          <w:sz w:val="22"/>
          <w:szCs w:val="22"/>
        </w:rPr>
        <w:t xml:space="preserve">Nick </w:t>
      </w:r>
      <w:proofErr w:type="spellStart"/>
      <w:r>
        <w:rPr>
          <w:b/>
          <w:sz w:val="22"/>
          <w:szCs w:val="22"/>
        </w:rPr>
        <w:t>Celakoski</w:t>
      </w:r>
      <w:proofErr w:type="spellEnd"/>
      <w:r>
        <w:rPr>
          <w:b/>
          <w:sz w:val="22"/>
          <w:szCs w:val="22"/>
        </w:rPr>
        <w:t xml:space="preserve">, </w:t>
      </w:r>
      <w:r w:rsidRPr="009E0552">
        <w:rPr>
          <w:sz w:val="22"/>
          <w:szCs w:val="22"/>
        </w:rPr>
        <w:t>TAL</w:t>
      </w:r>
    </w:p>
    <w:p w:rsidR="00B80E91" w:rsidRPr="00706645" w:rsidRDefault="00B80E91" w:rsidP="00AC12A7">
      <w:pPr>
        <w:ind w:left="360"/>
        <w:rPr>
          <w:bCs/>
          <w:sz w:val="22"/>
          <w:szCs w:val="22"/>
        </w:rPr>
      </w:pPr>
      <w:r w:rsidRPr="00706645">
        <w:rPr>
          <w:b/>
          <w:sz w:val="22"/>
          <w:szCs w:val="22"/>
        </w:rPr>
        <w:t xml:space="preserve">Par </w:t>
      </w:r>
      <w:proofErr w:type="spellStart"/>
      <w:r w:rsidRPr="00706645">
        <w:rPr>
          <w:b/>
          <w:sz w:val="22"/>
          <w:szCs w:val="22"/>
        </w:rPr>
        <w:t>Kambo</w:t>
      </w:r>
      <w:proofErr w:type="spellEnd"/>
      <w:r w:rsidRPr="00706645">
        <w:rPr>
          <w:bCs/>
          <w:sz w:val="22"/>
          <w:szCs w:val="22"/>
        </w:rPr>
        <w:t>, Manager, Reinsurance Administration and Audit at RBC Insurance</w:t>
      </w:r>
    </w:p>
    <w:p w:rsidR="00610D48" w:rsidRPr="00706645" w:rsidRDefault="00610D48" w:rsidP="00AC12A7">
      <w:pPr>
        <w:ind w:left="360"/>
        <w:rPr>
          <w:bCs/>
          <w:sz w:val="22"/>
          <w:szCs w:val="22"/>
        </w:rPr>
      </w:pPr>
      <w:r>
        <w:rPr>
          <w:b/>
          <w:sz w:val="22"/>
          <w:szCs w:val="22"/>
        </w:rPr>
        <w:t>Saline Smith</w:t>
      </w:r>
      <w:r w:rsidRPr="00706645">
        <w:rPr>
          <w:bCs/>
          <w:sz w:val="22"/>
          <w:szCs w:val="22"/>
        </w:rPr>
        <w:t>, Vice President, Life &amp; Health Business Management at Swiss Re</w:t>
      </w:r>
    </w:p>
    <w:p w:rsidR="004C07C9" w:rsidRDefault="004C07C9" w:rsidP="00497EB5">
      <w:pPr>
        <w:ind w:left="360"/>
        <w:rPr>
          <w:bCs/>
          <w:sz w:val="22"/>
          <w:szCs w:val="22"/>
        </w:rPr>
      </w:pPr>
    </w:p>
    <w:p w:rsidR="004C07C9" w:rsidRDefault="004C07C9" w:rsidP="004C07C9"/>
    <w:p w:rsidR="00831974" w:rsidRDefault="00831974">
      <w:pPr>
        <w:tabs>
          <w:tab w:val="clear" w:pos="360"/>
        </w:tabs>
        <w:spacing w:before="0" w:after="0" w:line="240" w:lineRule="auto"/>
        <w:ind w:left="0" w:right="0"/>
        <w:rPr>
          <w:sz w:val="22"/>
          <w:szCs w:val="22"/>
        </w:rPr>
      </w:pPr>
      <w:r>
        <w:rPr>
          <w:sz w:val="22"/>
          <w:szCs w:val="22"/>
        </w:rPr>
        <w:br w:type="page"/>
      </w:r>
    </w:p>
    <w:p w:rsidR="00AC12A7" w:rsidRPr="00497EB5" w:rsidRDefault="00AC12A7" w:rsidP="00497EB5">
      <w:pPr>
        <w:ind w:left="360"/>
        <w:rPr>
          <w:sz w:val="22"/>
          <w:szCs w:val="22"/>
        </w:rPr>
      </w:pPr>
    </w:p>
    <w:p w:rsidR="005755B7" w:rsidRPr="00706645" w:rsidRDefault="005755B7" w:rsidP="00497EB5">
      <w:pPr>
        <w:pStyle w:val="Subtitle"/>
        <w:rPr>
          <w:rFonts w:ascii="Calibri" w:hAnsi="Calibri"/>
          <w:b/>
          <w:bCs/>
          <w:sz w:val="96"/>
          <w:szCs w:val="96"/>
        </w:rPr>
      </w:pPr>
    </w:p>
    <w:p w:rsidR="00C53518" w:rsidRPr="00706645" w:rsidRDefault="00C53518" w:rsidP="00497EB5">
      <w:pPr>
        <w:pStyle w:val="Subtitle"/>
        <w:rPr>
          <w:rFonts w:ascii="Calibri" w:hAnsi="Calibri"/>
          <w:b/>
          <w:bCs/>
          <w:sz w:val="96"/>
          <w:szCs w:val="96"/>
        </w:rPr>
      </w:pPr>
    </w:p>
    <w:p w:rsidR="00081F0F"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TREATY</w:t>
      </w:r>
    </w:p>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Pr>
        <w:jc w:val="center"/>
      </w:pPr>
    </w:p>
    <w:p w:rsidR="00081F0F" w:rsidRDefault="00081F0F" w:rsidP="00081F0F"/>
    <w:p w:rsidR="00D13304" w:rsidRDefault="00D13304" w:rsidP="0019531D">
      <w:pPr>
        <w:pStyle w:val="Title"/>
        <w:jc w:val="center"/>
      </w:pPr>
    </w:p>
    <w:p w:rsidR="008A6078" w:rsidRDefault="008A6078" w:rsidP="0019531D">
      <w:pPr>
        <w:pStyle w:val="Title"/>
        <w:jc w:val="center"/>
      </w:pPr>
    </w:p>
    <w:p w:rsidR="002C61D0" w:rsidRPr="00E50AEA" w:rsidRDefault="00497EB5" w:rsidP="00E50AEA">
      <w:pPr>
        <w:pStyle w:val="head1"/>
      </w:pPr>
      <w:r>
        <w:br w:type="page"/>
      </w:r>
      <w:bookmarkStart w:id="3" w:name="_Toc498526788"/>
      <w:r w:rsidR="00E50AEA">
        <w:lastRenderedPageBreak/>
        <w:t>Treaty Implementation Workflow</w:t>
      </w:r>
      <w:bookmarkEnd w:id="3"/>
    </w:p>
    <w:p w:rsidR="004F349A" w:rsidRPr="004F349A" w:rsidRDefault="004F349A" w:rsidP="004F349A"/>
    <w:p w:rsidR="00416E49" w:rsidRPr="00875270" w:rsidRDefault="00416E49" w:rsidP="00497EB5">
      <w:pPr>
        <w:pStyle w:val="Heading2"/>
      </w:pPr>
      <w:bookmarkStart w:id="4" w:name="_Toc498526789"/>
      <w:r w:rsidRPr="00875270">
        <w:t>Introduction</w:t>
      </w:r>
      <w:bookmarkEnd w:id="4"/>
    </w:p>
    <w:p w:rsidR="00416E49" w:rsidRPr="0063476F" w:rsidRDefault="00416E49" w:rsidP="00472529">
      <w:pPr>
        <w:rPr>
          <w:sz w:val="22"/>
          <w:szCs w:val="22"/>
        </w:rPr>
      </w:pPr>
      <w:r w:rsidRPr="0063476F">
        <w:rPr>
          <w:sz w:val="22"/>
          <w:szCs w:val="22"/>
        </w:rPr>
        <w:t>This guide provides a best practice workflow process for taking a treaty from paper through to system implementation.</w:t>
      </w:r>
      <w:r w:rsidR="00DF4158">
        <w:rPr>
          <w:sz w:val="22"/>
          <w:szCs w:val="22"/>
        </w:rPr>
        <w:t xml:space="preserve"> </w:t>
      </w:r>
      <w:r w:rsidRPr="0063476F">
        <w:rPr>
          <w:sz w:val="22"/>
          <w:szCs w:val="22"/>
        </w:rPr>
        <w:t xml:space="preserve">It outlines examples of information captured in internal systems upon issuance of a Letter Of Intent (LOI) and lists the data fields that </w:t>
      </w:r>
      <w:proofErr w:type="gramStart"/>
      <w:r w:rsidRPr="0063476F">
        <w:rPr>
          <w:sz w:val="22"/>
          <w:szCs w:val="22"/>
        </w:rPr>
        <w:t>are updated</w:t>
      </w:r>
      <w:proofErr w:type="gramEnd"/>
      <w:r w:rsidRPr="0063476F">
        <w:rPr>
          <w:sz w:val="22"/>
          <w:szCs w:val="22"/>
        </w:rPr>
        <w:t xml:space="preserve"> once the actual treaty is executed.</w:t>
      </w:r>
    </w:p>
    <w:p w:rsidR="00416E49" w:rsidRDefault="00416E49" w:rsidP="00DA2FB7">
      <w:pPr>
        <w:pStyle w:val="Heading2"/>
      </w:pPr>
      <w:bookmarkStart w:id="5" w:name="_Toc498526790"/>
      <w:r>
        <w:t>P</w:t>
      </w:r>
      <w:r w:rsidR="00081F0F">
        <w:t>urpose</w:t>
      </w:r>
      <w:bookmarkEnd w:id="5"/>
    </w:p>
    <w:p w:rsidR="00416E49" w:rsidRPr="0063476F" w:rsidRDefault="00416E49" w:rsidP="00AA5F4E">
      <w:pPr>
        <w:pStyle w:val="ListParagraph"/>
        <w:numPr>
          <w:ilvl w:val="0"/>
          <w:numId w:val="2"/>
        </w:numPr>
        <w:rPr>
          <w:sz w:val="22"/>
          <w:szCs w:val="22"/>
        </w:rPr>
      </w:pPr>
      <w:r w:rsidRPr="0063476F">
        <w:rPr>
          <w:sz w:val="22"/>
          <w:szCs w:val="22"/>
        </w:rPr>
        <w:t>Provide process guidelines when implementing negotiated terms</w:t>
      </w:r>
      <w:r w:rsidR="00375ABC" w:rsidRPr="0063476F">
        <w:rPr>
          <w:sz w:val="22"/>
          <w:szCs w:val="22"/>
        </w:rPr>
        <w:t xml:space="preserve"> in</w:t>
      </w:r>
      <w:r w:rsidRPr="0063476F">
        <w:rPr>
          <w:sz w:val="22"/>
          <w:szCs w:val="22"/>
        </w:rPr>
        <w:t xml:space="preserve"> to the system (see </w:t>
      </w:r>
      <w:r w:rsidRPr="0063476F">
        <w:rPr>
          <w:b/>
          <w:bCs/>
          <w:i/>
          <w:iCs/>
          <w:sz w:val="22"/>
          <w:szCs w:val="22"/>
        </w:rPr>
        <w:t>Workflow</w:t>
      </w:r>
      <w:r w:rsidRPr="0063476F">
        <w:rPr>
          <w:sz w:val="22"/>
          <w:szCs w:val="22"/>
        </w:rPr>
        <w:t>)</w:t>
      </w:r>
    </w:p>
    <w:p w:rsidR="00416E49" w:rsidRPr="0063476F" w:rsidRDefault="00416E49" w:rsidP="00AA5F4E">
      <w:pPr>
        <w:pStyle w:val="ListParagraph"/>
        <w:numPr>
          <w:ilvl w:val="0"/>
          <w:numId w:val="2"/>
        </w:numPr>
        <w:rPr>
          <w:sz w:val="22"/>
          <w:szCs w:val="22"/>
        </w:rPr>
      </w:pPr>
      <w:r w:rsidRPr="0063476F">
        <w:rPr>
          <w:sz w:val="22"/>
          <w:szCs w:val="22"/>
        </w:rPr>
        <w:t xml:space="preserve">Provide a check list of information that a Ceding Company, Reinsurer and Retrocessionaire would capture and validate on internal systems (see </w:t>
      </w:r>
      <w:r w:rsidRPr="0063476F">
        <w:rPr>
          <w:b/>
          <w:bCs/>
          <w:i/>
          <w:iCs/>
          <w:sz w:val="22"/>
          <w:szCs w:val="22"/>
        </w:rPr>
        <w:t>Appendix 1</w:t>
      </w:r>
      <w:r w:rsidRPr="0063476F">
        <w:rPr>
          <w:sz w:val="22"/>
          <w:szCs w:val="22"/>
        </w:rPr>
        <w:t>)</w:t>
      </w:r>
    </w:p>
    <w:p w:rsidR="00416E49" w:rsidRPr="0063476F" w:rsidRDefault="00416E49" w:rsidP="00AA5F4E">
      <w:pPr>
        <w:pStyle w:val="ListParagraph"/>
        <w:numPr>
          <w:ilvl w:val="0"/>
          <w:numId w:val="2"/>
        </w:numPr>
        <w:rPr>
          <w:sz w:val="22"/>
          <w:szCs w:val="22"/>
        </w:rPr>
      </w:pPr>
      <w:r w:rsidRPr="0063476F">
        <w:rPr>
          <w:sz w:val="22"/>
          <w:szCs w:val="22"/>
        </w:rPr>
        <w:t xml:space="preserve">Illustrate a workflow chart for treaty implementation (see </w:t>
      </w:r>
      <w:r w:rsidRPr="0063476F">
        <w:rPr>
          <w:b/>
          <w:bCs/>
          <w:i/>
          <w:iCs/>
          <w:sz w:val="22"/>
          <w:szCs w:val="22"/>
        </w:rPr>
        <w:t>Appendix 2</w:t>
      </w:r>
      <w:r w:rsidRPr="0063476F">
        <w:rPr>
          <w:sz w:val="22"/>
          <w:szCs w:val="22"/>
        </w:rPr>
        <w:t>)</w:t>
      </w:r>
    </w:p>
    <w:p w:rsidR="00416E49" w:rsidRDefault="00416E49" w:rsidP="00C62D9E">
      <w:pPr>
        <w:pStyle w:val="Heading2"/>
      </w:pPr>
      <w:bookmarkStart w:id="6" w:name="_Toc498526791"/>
      <w:r>
        <w:t>Workflow</w:t>
      </w:r>
      <w:bookmarkEnd w:id="6"/>
    </w:p>
    <w:p w:rsidR="00416E49" w:rsidRDefault="00416E49">
      <w:pPr>
        <w:pStyle w:val="Heading3"/>
      </w:pPr>
      <w:r>
        <w:t>Initial Assessment</w:t>
      </w:r>
    </w:p>
    <w:p w:rsidR="00416E49" w:rsidRPr="00706645" w:rsidRDefault="00416E49" w:rsidP="00C62D9E">
      <w:pPr>
        <w:pStyle w:val="Checklist"/>
        <w:rPr>
          <w:sz w:val="22"/>
          <w:szCs w:val="22"/>
        </w:rPr>
      </w:pPr>
      <w:r>
        <w:rPr>
          <w:rStyle w:val="Checkbox"/>
        </w:rPr>
        <w:sym w:font="Wingdings" w:char="F0A8"/>
      </w:r>
      <w:r>
        <w:tab/>
      </w:r>
      <w:r w:rsidRPr="00706645">
        <w:rPr>
          <w:sz w:val="22"/>
          <w:szCs w:val="22"/>
        </w:rPr>
        <w:t xml:space="preserve">1. The department that is accountable for setting up a treaty on the system would obtain </w:t>
      </w:r>
      <w:r w:rsidR="006D507B" w:rsidRPr="00706645">
        <w:rPr>
          <w:sz w:val="22"/>
          <w:szCs w:val="22"/>
        </w:rPr>
        <w:t xml:space="preserve">a </w:t>
      </w:r>
      <w:r w:rsidRPr="00706645">
        <w:rPr>
          <w:sz w:val="22"/>
          <w:szCs w:val="22"/>
        </w:rPr>
        <w:t>copy of signed LOI.</w:t>
      </w:r>
    </w:p>
    <w:p w:rsidR="00416E49" w:rsidRPr="00706645" w:rsidRDefault="00416E49" w:rsidP="004D20E7">
      <w:pPr>
        <w:pStyle w:val="Checklist"/>
        <w:rPr>
          <w:sz w:val="22"/>
          <w:szCs w:val="22"/>
        </w:rPr>
      </w:pPr>
      <w:r w:rsidRPr="00706645">
        <w:rPr>
          <w:rStyle w:val="Checkbox"/>
          <w:sz w:val="22"/>
          <w:szCs w:val="22"/>
        </w:rPr>
        <w:sym w:font="Wingdings" w:char="F0A8"/>
      </w:r>
      <w:r w:rsidRPr="00706645">
        <w:rPr>
          <w:sz w:val="22"/>
          <w:szCs w:val="22"/>
        </w:rPr>
        <w:tab/>
        <w:t xml:space="preserve">2a. Review to see if any questions need to </w:t>
      </w:r>
      <w:proofErr w:type="gramStart"/>
      <w:r w:rsidRPr="00706645">
        <w:rPr>
          <w:sz w:val="22"/>
          <w:szCs w:val="22"/>
        </w:rPr>
        <w:t>be addressed</w:t>
      </w:r>
      <w:proofErr w:type="gramEnd"/>
      <w:r w:rsidRPr="00706645">
        <w:rPr>
          <w:sz w:val="22"/>
          <w:szCs w:val="22"/>
        </w:rPr>
        <w:t xml:space="preserve"> by the appropriate risk management/pricing or other departments accountable for negotiation of the treaties.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2b. Review and discuss with</w:t>
      </w:r>
      <w:r w:rsidR="00431AA2" w:rsidRPr="00706645">
        <w:rPr>
          <w:sz w:val="22"/>
          <w:szCs w:val="22"/>
        </w:rPr>
        <w:t xml:space="preserve"> Operations and</w:t>
      </w:r>
      <w:r w:rsidRPr="00706645">
        <w:rPr>
          <w:sz w:val="22"/>
          <w:szCs w:val="22"/>
        </w:rPr>
        <w:t xml:space="preserve"> IT </w:t>
      </w:r>
      <w:r w:rsidR="00A70F56" w:rsidRPr="00706645">
        <w:rPr>
          <w:sz w:val="22"/>
          <w:szCs w:val="22"/>
        </w:rPr>
        <w:t>to determine if there are</w:t>
      </w:r>
      <w:r w:rsidRPr="00706645">
        <w:rPr>
          <w:sz w:val="22"/>
          <w:szCs w:val="22"/>
        </w:rPr>
        <w:t xml:space="preserve"> any system modifications required to administer the terms.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 xml:space="preserve">3. Once all questions </w:t>
      </w:r>
      <w:proofErr w:type="gramStart"/>
      <w:r w:rsidRPr="00706645">
        <w:rPr>
          <w:sz w:val="22"/>
          <w:szCs w:val="22"/>
        </w:rPr>
        <w:t>are answered</w:t>
      </w:r>
      <w:proofErr w:type="gramEnd"/>
      <w:r w:rsidRPr="00706645">
        <w:rPr>
          <w:sz w:val="22"/>
          <w:szCs w:val="22"/>
        </w:rPr>
        <w:t xml:space="preserve">, determine the treaty naming convention in </w:t>
      </w:r>
      <w:r w:rsidR="005B3107" w:rsidRPr="00706645">
        <w:rPr>
          <w:sz w:val="22"/>
          <w:szCs w:val="22"/>
        </w:rPr>
        <w:t xml:space="preserve">the </w:t>
      </w:r>
      <w:r w:rsidRPr="00706645">
        <w:rPr>
          <w:sz w:val="22"/>
          <w:szCs w:val="22"/>
        </w:rPr>
        <w:t xml:space="preserve">system. </w:t>
      </w:r>
    </w:p>
    <w:p w:rsidR="00416E49" w:rsidRPr="00706645" w:rsidRDefault="00416E49" w:rsidP="00D03545">
      <w:pPr>
        <w:pStyle w:val="Heading3"/>
        <w:rPr>
          <w:rFonts w:ascii="Cambria" w:hAnsi="Cambria"/>
          <w:sz w:val="22"/>
          <w:szCs w:val="22"/>
        </w:rPr>
      </w:pPr>
      <w:r w:rsidRPr="00706645">
        <w:rPr>
          <w:rFonts w:ascii="Cambria" w:hAnsi="Cambria"/>
          <w:sz w:val="22"/>
          <w:szCs w:val="22"/>
        </w:rPr>
        <w:t>Treaty Setup in Non-Production</w:t>
      </w:r>
    </w:p>
    <w:p w:rsidR="00416E49" w:rsidRPr="00706645" w:rsidRDefault="00416E49" w:rsidP="00040694">
      <w:pPr>
        <w:pStyle w:val="Checklist"/>
        <w:rPr>
          <w:sz w:val="22"/>
          <w:szCs w:val="22"/>
        </w:rPr>
      </w:pPr>
      <w:r w:rsidRPr="00706645">
        <w:rPr>
          <w:rStyle w:val="Checkbox"/>
          <w:sz w:val="22"/>
          <w:szCs w:val="22"/>
        </w:rPr>
        <w:sym w:font="Wingdings" w:char="F0A8"/>
      </w:r>
      <w:r w:rsidRPr="00706645">
        <w:rPr>
          <w:sz w:val="22"/>
          <w:szCs w:val="22"/>
        </w:rPr>
        <w:tab/>
        <w:t xml:space="preserve">4. Create the treaty terms </w:t>
      </w:r>
      <w:r w:rsidR="001D0EEC" w:rsidRPr="00706645">
        <w:rPr>
          <w:sz w:val="22"/>
          <w:szCs w:val="22"/>
        </w:rPr>
        <w:t>in a n</w:t>
      </w:r>
      <w:r w:rsidRPr="00706645">
        <w:rPr>
          <w:sz w:val="22"/>
          <w:szCs w:val="22"/>
        </w:rPr>
        <w:t>on-Production environment based upon the information in the LOI and any other information received from the appropriate risk management team.</w:t>
      </w:r>
    </w:p>
    <w:p w:rsidR="00416E49" w:rsidRPr="00706645" w:rsidRDefault="00416E49" w:rsidP="00D03545">
      <w:pPr>
        <w:ind w:left="450"/>
        <w:rPr>
          <w:sz w:val="22"/>
          <w:szCs w:val="22"/>
        </w:rPr>
      </w:pPr>
      <w:r w:rsidRPr="00706645">
        <w:rPr>
          <w:sz w:val="22"/>
          <w:szCs w:val="22"/>
        </w:rPr>
        <w:t>At time of LOI from a Ceding Company’s pers</w:t>
      </w:r>
      <w:r w:rsidR="00E4796E" w:rsidRPr="00706645">
        <w:rPr>
          <w:sz w:val="22"/>
          <w:szCs w:val="22"/>
        </w:rPr>
        <w:t xml:space="preserve">pective, and from a </w:t>
      </w:r>
      <w:proofErr w:type="gramStart"/>
      <w:r w:rsidR="00E4796E" w:rsidRPr="00706645">
        <w:rPr>
          <w:sz w:val="22"/>
          <w:szCs w:val="22"/>
        </w:rPr>
        <w:t>Reinsurer’s</w:t>
      </w:r>
      <w:r w:rsidRPr="00706645">
        <w:rPr>
          <w:sz w:val="22"/>
          <w:szCs w:val="22"/>
        </w:rPr>
        <w:t>/Retrocessionaire’s</w:t>
      </w:r>
      <w:proofErr w:type="gramEnd"/>
      <w:r w:rsidRPr="00706645">
        <w:rPr>
          <w:sz w:val="22"/>
          <w:szCs w:val="22"/>
        </w:rPr>
        <w:t xml:space="preserve"> perspective, please see </w:t>
      </w:r>
      <w:r w:rsidRPr="00706645">
        <w:rPr>
          <w:i/>
          <w:iCs/>
          <w:sz w:val="22"/>
          <w:szCs w:val="22"/>
        </w:rPr>
        <w:t>Appendix 1</w:t>
      </w:r>
      <w:r w:rsidRPr="00706645">
        <w:rPr>
          <w:sz w:val="22"/>
          <w:szCs w:val="22"/>
        </w:rPr>
        <w:t xml:space="preserve"> for the required fields to be captured within the system.</w:t>
      </w:r>
    </w:p>
    <w:p w:rsidR="00416E49" w:rsidRPr="00706645" w:rsidRDefault="00416E49" w:rsidP="002125D5">
      <w:pPr>
        <w:pStyle w:val="Checklist"/>
        <w:rPr>
          <w:sz w:val="22"/>
          <w:szCs w:val="22"/>
        </w:rPr>
      </w:pPr>
      <w:r w:rsidRPr="00706645">
        <w:rPr>
          <w:rStyle w:val="Checkbox"/>
          <w:sz w:val="22"/>
          <w:szCs w:val="22"/>
        </w:rPr>
        <w:sym w:font="Wingdings" w:char="F0A8"/>
      </w:r>
      <w:r w:rsidRPr="00706645">
        <w:rPr>
          <w:sz w:val="22"/>
          <w:szCs w:val="22"/>
        </w:rPr>
        <w:tab/>
        <w:t>5. Perform</w:t>
      </w:r>
      <w:r w:rsidR="001D0EEC" w:rsidRPr="00706645">
        <w:rPr>
          <w:sz w:val="22"/>
          <w:szCs w:val="22"/>
        </w:rPr>
        <w:t xml:space="preserve"> </w:t>
      </w:r>
      <w:r w:rsidR="001D0EEC" w:rsidRPr="00AA18D6">
        <w:rPr>
          <w:sz w:val="22"/>
          <w:szCs w:val="22"/>
        </w:rPr>
        <w:t>an</w:t>
      </w:r>
      <w:r w:rsidRPr="00AA18D6">
        <w:rPr>
          <w:sz w:val="22"/>
          <w:szCs w:val="22"/>
        </w:rPr>
        <w:t xml:space="preserve"> </w:t>
      </w:r>
      <w:r w:rsidRPr="00AA18D6">
        <w:rPr>
          <w:i/>
          <w:iCs/>
          <w:sz w:val="22"/>
          <w:szCs w:val="22"/>
        </w:rPr>
        <w:t>independent review</w:t>
      </w:r>
      <w:r w:rsidRPr="00AA18D6">
        <w:rPr>
          <w:sz w:val="22"/>
          <w:szCs w:val="22"/>
        </w:rPr>
        <w:t xml:space="preserve"> to make sure</w:t>
      </w:r>
      <w:r w:rsidRPr="00706645">
        <w:rPr>
          <w:sz w:val="22"/>
          <w:szCs w:val="22"/>
        </w:rPr>
        <w:t xml:space="preserve"> that the treaty setup in the system reflects </w:t>
      </w:r>
      <w:r w:rsidR="00096777" w:rsidRPr="00706645">
        <w:rPr>
          <w:sz w:val="22"/>
          <w:szCs w:val="22"/>
        </w:rPr>
        <w:t xml:space="preserve">the </w:t>
      </w:r>
      <w:r w:rsidRPr="00706645">
        <w:rPr>
          <w:sz w:val="22"/>
          <w:szCs w:val="22"/>
        </w:rPr>
        <w:t xml:space="preserve">LOI. This task </w:t>
      </w:r>
      <w:proofErr w:type="gramStart"/>
      <w:r w:rsidRPr="00706645">
        <w:rPr>
          <w:sz w:val="22"/>
          <w:szCs w:val="22"/>
        </w:rPr>
        <w:t>should be performed</w:t>
      </w:r>
      <w:proofErr w:type="gramEnd"/>
      <w:r w:rsidRPr="00706645">
        <w:rPr>
          <w:sz w:val="22"/>
          <w:szCs w:val="22"/>
        </w:rPr>
        <w:t xml:space="preserve"> by someone other than the person(s) who set</w:t>
      </w:r>
      <w:r w:rsidR="00CC710C" w:rsidRPr="00706645">
        <w:rPr>
          <w:sz w:val="22"/>
          <w:szCs w:val="22"/>
        </w:rPr>
        <w:t xml:space="preserve"> </w:t>
      </w:r>
      <w:r w:rsidRPr="00706645">
        <w:rPr>
          <w:sz w:val="22"/>
          <w:szCs w:val="22"/>
        </w:rPr>
        <w:t xml:space="preserve">up the treaty in step 4. If the review results in </w:t>
      </w:r>
      <w:r w:rsidR="00CC710C" w:rsidRPr="00706645">
        <w:rPr>
          <w:sz w:val="22"/>
          <w:szCs w:val="22"/>
        </w:rPr>
        <w:t>the discovery of</w:t>
      </w:r>
      <w:r w:rsidRPr="00706645">
        <w:rPr>
          <w:sz w:val="22"/>
          <w:szCs w:val="22"/>
        </w:rPr>
        <w:t xml:space="preserve"> differences, step 4 </w:t>
      </w:r>
      <w:proofErr w:type="gramStart"/>
      <w:r w:rsidRPr="00706645">
        <w:rPr>
          <w:sz w:val="22"/>
          <w:szCs w:val="22"/>
        </w:rPr>
        <w:t>should be repeated</w:t>
      </w:r>
      <w:proofErr w:type="gramEnd"/>
      <w:r w:rsidRPr="00706645">
        <w:rPr>
          <w:sz w:val="22"/>
          <w:szCs w:val="22"/>
        </w:rPr>
        <w:t xml:space="preserve"> until the independent review provides the required sign</w:t>
      </w:r>
      <w:r w:rsidR="00096777" w:rsidRPr="00706645">
        <w:rPr>
          <w:sz w:val="22"/>
          <w:szCs w:val="22"/>
        </w:rPr>
        <w:t xml:space="preserve"> </w:t>
      </w:r>
      <w:r w:rsidRPr="00706645">
        <w:rPr>
          <w:sz w:val="22"/>
          <w:szCs w:val="22"/>
        </w:rPr>
        <w:t>off.</w:t>
      </w:r>
    </w:p>
    <w:p w:rsidR="00416E49" w:rsidRPr="00706645" w:rsidRDefault="00416E49" w:rsidP="00D45379">
      <w:pPr>
        <w:pStyle w:val="Heading3"/>
        <w:rPr>
          <w:rFonts w:ascii="Cambria" w:hAnsi="Cambria"/>
          <w:sz w:val="22"/>
          <w:szCs w:val="22"/>
        </w:rPr>
      </w:pPr>
      <w:r w:rsidRPr="00706645">
        <w:rPr>
          <w:rFonts w:ascii="Cambria" w:hAnsi="Cambria"/>
          <w:sz w:val="22"/>
          <w:szCs w:val="22"/>
        </w:rPr>
        <w:t>Treaty Setup in Production</w:t>
      </w:r>
    </w:p>
    <w:p w:rsidR="00416E49" w:rsidRPr="00706645" w:rsidRDefault="00416E49" w:rsidP="00D45379">
      <w:pPr>
        <w:pStyle w:val="Checklist"/>
        <w:rPr>
          <w:sz w:val="22"/>
          <w:szCs w:val="22"/>
        </w:rPr>
      </w:pPr>
      <w:r w:rsidRPr="00706645">
        <w:rPr>
          <w:rStyle w:val="Checkbox"/>
          <w:sz w:val="22"/>
          <w:szCs w:val="22"/>
        </w:rPr>
        <w:sym w:font="Wingdings" w:char="F0A8"/>
      </w:r>
      <w:r w:rsidRPr="00706645">
        <w:rPr>
          <w:sz w:val="22"/>
          <w:szCs w:val="22"/>
        </w:rPr>
        <w:tab/>
        <w:t>6. Create the treaty terms in the production environment.</w:t>
      </w:r>
    </w:p>
    <w:p w:rsidR="00416E49" w:rsidRPr="00706645" w:rsidRDefault="00416E49" w:rsidP="002125D5">
      <w:pPr>
        <w:pStyle w:val="Checklist"/>
        <w:rPr>
          <w:sz w:val="22"/>
          <w:szCs w:val="22"/>
        </w:rPr>
      </w:pPr>
      <w:r w:rsidRPr="00706645">
        <w:rPr>
          <w:rStyle w:val="Checkbox"/>
          <w:sz w:val="22"/>
          <w:szCs w:val="22"/>
        </w:rPr>
        <w:lastRenderedPageBreak/>
        <w:sym w:font="Wingdings" w:char="F0A8"/>
      </w:r>
      <w:r w:rsidRPr="00706645">
        <w:rPr>
          <w:sz w:val="22"/>
          <w:szCs w:val="22"/>
        </w:rPr>
        <w:tab/>
        <w:t xml:space="preserve">7. Perform </w:t>
      </w:r>
      <w:r w:rsidR="005965FA" w:rsidRPr="00AA18D6">
        <w:rPr>
          <w:sz w:val="22"/>
          <w:szCs w:val="22"/>
        </w:rPr>
        <w:t xml:space="preserve">an </w:t>
      </w:r>
      <w:r w:rsidRPr="00AA18D6">
        <w:rPr>
          <w:i/>
          <w:iCs/>
          <w:sz w:val="22"/>
          <w:szCs w:val="22"/>
        </w:rPr>
        <w:t>independent review</w:t>
      </w:r>
      <w:r w:rsidRPr="00AA18D6">
        <w:rPr>
          <w:sz w:val="22"/>
          <w:szCs w:val="22"/>
        </w:rPr>
        <w:t xml:space="preserve"> to make sure that the treaty setup in the system reflects LOI. This task </w:t>
      </w:r>
      <w:proofErr w:type="gramStart"/>
      <w:r w:rsidRPr="00AA18D6">
        <w:rPr>
          <w:sz w:val="22"/>
          <w:szCs w:val="22"/>
        </w:rPr>
        <w:t>should be performed</w:t>
      </w:r>
      <w:proofErr w:type="gramEnd"/>
      <w:r w:rsidRPr="00AA18D6">
        <w:rPr>
          <w:sz w:val="22"/>
          <w:szCs w:val="22"/>
        </w:rPr>
        <w:t xml:space="preserve"> by someone other than</w:t>
      </w:r>
      <w:r w:rsidRPr="00706645">
        <w:rPr>
          <w:sz w:val="22"/>
          <w:szCs w:val="22"/>
        </w:rPr>
        <w:t xml:space="preserve"> the person(s) who set</w:t>
      </w:r>
      <w:r w:rsidR="009C04D9" w:rsidRPr="00706645">
        <w:rPr>
          <w:sz w:val="22"/>
          <w:szCs w:val="22"/>
        </w:rPr>
        <w:t xml:space="preserve"> </w:t>
      </w:r>
      <w:r w:rsidRPr="00706645">
        <w:rPr>
          <w:sz w:val="22"/>
          <w:szCs w:val="22"/>
        </w:rPr>
        <w:t xml:space="preserve">up the treaty in step 6. If the review results in </w:t>
      </w:r>
      <w:r w:rsidR="009C04D9" w:rsidRPr="00706645">
        <w:rPr>
          <w:sz w:val="22"/>
          <w:szCs w:val="22"/>
        </w:rPr>
        <w:t>the discovery of</w:t>
      </w:r>
      <w:r w:rsidRPr="00706645">
        <w:rPr>
          <w:sz w:val="22"/>
          <w:szCs w:val="22"/>
        </w:rPr>
        <w:t xml:space="preserve"> differences, the process </w:t>
      </w:r>
      <w:proofErr w:type="gramStart"/>
      <w:r w:rsidRPr="00706645">
        <w:rPr>
          <w:sz w:val="22"/>
          <w:szCs w:val="22"/>
        </w:rPr>
        <w:t>should be repeated</w:t>
      </w:r>
      <w:proofErr w:type="gramEnd"/>
      <w:r w:rsidRPr="00706645">
        <w:rPr>
          <w:sz w:val="22"/>
          <w:szCs w:val="22"/>
        </w:rPr>
        <w:t xml:space="preserve"> from step 4 (optional) or from step 6 until the independent review provides the required sign</w:t>
      </w:r>
      <w:r w:rsidR="005965FA" w:rsidRPr="00706645">
        <w:rPr>
          <w:sz w:val="22"/>
          <w:szCs w:val="22"/>
        </w:rPr>
        <w:t xml:space="preserve"> </w:t>
      </w:r>
      <w:r w:rsidRPr="00706645">
        <w:rPr>
          <w:sz w:val="22"/>
          <w:szCs w:val="22"/>
        </w:rPr>
        <w:t>off.</w:t>
      </w:r>
    </w:p>
    <w:p w:rsidR="00416E49" w:rsidRPr="00706645" w:rsidRDefault="00416E49" w:rsidP="00D17726">
      <w:pPr>
        <w:pStyle w:val="Heading3"/>
        <w:rPr>
          <w:rFonts w:ascii="Cambria" w:hAnsi="Cambria"/>
          <w:sz w:val="22"/>
          <w:szCs w:val="22"/>
        </w:rPr>
      </w:pPr>
      <w:r w:rsidRPr="00706645">
        <w:rPr>
          <w:rFonts w:ascii="Cambria" w:hAnsi="Cambria"/>
          <w:sz w:val="22"/>
          <w:szCs w:val="22"/>
        </w:rPr>
        <w:t>Documentation &amp; Business Partner Communication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8. Create procedures manual for administration and other internal parties that require the information.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9. Create Implementation notice with customized reinsurer information, for the reinsurance partner.</w:t>
      </w:r>
    </w:p>
    <w:p w:rsidR="00416E49" w:rsidRPr="00706645" w:rsidRDefault="00416E49" w:rsidP="00584339">
      <w:pPr>
        <w:pStyle w:val="Checklist"/>
        <w:ind w:left="450" w:firstLine="0"/>
        <w:rPr>
          <w:sz w:val="22"/>
          <w:szCs w:val="22"/>
        </w:rPr>
      </w:pPr>
      <w:r w:rsidRPr="00706645">
        <w:rPr>
          <w:sz w:val="22"/>
          <w:szCs w:val="22"/>
        </w:rPr>
        <w:t xml:space="preserve">Note: For sharing such information, we recommend use of </w:t>
      </w:r>
      <w:proofErr w:type="gramStart"/>
      <w:r w:rsidRPr="00706645">
        <w:rPr>
          <w:sz w:val="22"/>
          <w:szCs w:val="22"/>
        </w:rPr>
        <w:t>RAPA’s</w:t>
      </w:r>
      <w:proofErr w:type="gramEnd"/>
      <w:r w:rsidRPr="00706645">
        <w:rPr>
          <w:sz w:val="22"/>
          <w:szCs w:val="22"/>
        </w:rPr>
        <w:t xml:space="preserve"> published document "Communicating System Data or Administrative changes to Business Partners” </w:t>
      </w:r>
      <w:r w:rsidR="00FA08D6" w:rsidRPr="00706645">
        <w:rPr>
          <w:sz w:val="22"/>
          <w:szCs w:val="22"/>
        </w:rPr>
        <w:t>available within this document and on RAPA’s website.</w:t>
      </w:r>
    </w:p>
    <w:p w:rsidR="00416E49" w:rsidRPr="00706645" w:rsidRDefault="00416E49" w:rsidP="00D17726">
      <w:pPr>
        <w:pStyle w:val="Heading3"/>
        <w:rPr>
          <w:rFonts w:ascii="Cambria" w:hAnsi="Cambria"/>
          <w:sz w:val="22"/>
          <w:szCs w:val="22"/>
        </w:rPr>
      </w:pPr>
      <w:r w:rsidRPr="00706645">
        <w:rPr>
          <w:rFonts w:ascii="Cambria" w:hAnsi="Cambria"/>
          <w:sz w:val="22"/>
          <w:szCs w:val="22"/>
        </w:rPr>
        <w:t>Treaty Signoff</w:t>
      </w:r>
    </w:p>
    <w:p w:rsidR="00416E49" w:rsidRPr="00706645" w:rsidRDefault="00416E49" w:rsidP="00A57D16">
      <w:pPr>
        <w:pStyle w:val="Checklist"/>
        <w:rPr>
          <w:sz w:val="22"/>
          <w:szCs w:val="22"/>
        </w:rPr>
      </w:pPr>
      <w:r w:rsidRPr="00706645">
        <w:rPr>
          <w:rStyle w:val="Checkbox"/>
          <w:sz w:val="22"/>
          <w:szCs w:val="22"/>
        </w:rPr>
        <w:sym w:font="Wingdings" w:char="F0A8"/>
      </w:r>
      <w:r w:rsidRPr="00706645">
        <w:rPr>
          <w:sz w:val="22"/>
          <w:szCs w:val="22"/>
        </w:rPr>
        <w:tab/>
        <w:t xml:space="preserve">10. A final signed treaty </w:t>
      </w:r>
      <w:proofErr w:type="gramStart"/>
      <w:r w:rsidRPr="00706645">
        <w:rPr>
          <w:sz w:val="22"/>
          <w:szCs w:val="22"/>
        </w:rPr>
        <w:t>is received</w:t>
      </w:r>
      <w:proofErr w:type="gramEnd"/>
      <w:r w:rsidRPr="00706645">
        <w:rPr>
          <w:sz w:val="22"/>
          <w:szCs w:val="22"/>
        </w:rPr>
        <w:t>.</w:t>
      </w:r>
    </w:p>
    <w:p w:rsidR="00416E49" w:rsidRPr="00706645" w:rsidRDefault="00416E49" w:rsidP="00D17726">
      <w:pPr>
        <w:pStyle w:val="Checklist"/>
        <w:rPr>
          <w:sz w:val="22"/>
          <w:szCs w:val="22"/>
        </w:rPr>
      </w:pPr>
      <w:r w:rsidRPr="00706645">
        <w:rPr>
          <w:rStyle w:val="Checkbox"/>
          <w:sz w:val="22"/>
          <w:szCs w:val="22"/>
        </w:rPr>
        <w:sym w:font="Wingdings" w:char="F0A8"/>
      </w:r>
      <w:r w:rsidRPr="00706645">
        <w:rPr>
          <w:sz w:val="22"/>
          <w:szCs w:val="22"/>
        </w:rPr>
        <w:tab/>
        <w:t>11. Compare terms of the signed treaty with the treaty that was previous set</w:t>
      </w:r>
      <w:r w:rsidR="00384B09" w:rsidRPr="00706645">
        <w:rPr>
          <w:sz w:val="22"/>
          <w:szCs w:val="22"/>
        </w:rPr>
        <w:t xml:space="preserve"> </w:t>
      </w:r>
      <w:r w:rsidRPr="00706645">
        <w:rPr>
          <w:sz w:val="22"/>
          <w:szCs w:val="22"/>
        </w:rPr>
        <w:t xml:space="preserve">up in the system. If there are differences, the process </w:t>
      </w:r>
      <w:proofErr w:type="gramStart"/>
      <w:r w:rsidRPr="00706645">
        <w:rPr>
          <w:sz w:val="22"/>
          <w:szCs w:val="22"/>
        </w:rPr>
        <w:t>should be repeated</w:t>
      </w:r>
      <w:proofErr w:type="gramEnd"/>
      <w:r w:rsidRPr="00706645">
        <w:rPr>
          <w:sz w:val="22"/>
          <w:szCs w:val="22"/>
        </w:rPr>
        <w:t xml:space="preserve"> from step 4 (optional) or from step 6 until all differences are cleared. This process may require additional discussions with various parties that </w:t>
      </w:r>
      <w:r w:rsidR="00384B09" w:rsidRPr="00706645">
        <w:rPr>
          <w:sz w:val="22"/>
          <w:szCs w:val="22"/>
        </w:rPr>
        <w:t>were</w:t>
      </w:r>
      <w:r w:rsidRPr="00706645">
        <w:rPr>
          <w:sz w:val="22"/>
          <w:szCs w:val="22"/>
        </w:rPr>
        <w:t xml:space="preserve"> involved in the negotiations.</w:t>
      </w:r>
    </w:p>
    <w:p w:rsidR="00416E49" w:rsidRPr="00706645" w:rsidRDefault="00416E49" w:rsidP="00D05EA5">
      <w:pPr>
        <w:ind w:left="450"/>
        <w:rPr>
          <w:sz w:val="22"/>
          <w:szCs w:val="22"/>
        </w:rPr>
      </w:pPr>
      <w:r w:rsidRPr="00706645">
        <w:rPr>
          <w:sz w:val="22"/>
          <w:szCs w:val="22"/>
        </w:rPr>
        <w:t xml:space="preserve">At time of </w:t>
      </w:r>
      <w:r w:rsidR="00384B09" w:rsidRPr="00706645">
        <w:rPr>
          <w:sz w:val="22"/>
          <w:szCs w:val="22"/>
        </w:rPr>
        <w:t>“</w:t>
      </w:r>
      <w:r w:rsidRPr="00706645">
        <w:rPr>
          <w:sz w:val="22"/>
          <w:szCs w:val="22"/>
        </w:rPr>
        <w:t>signed Treaty</w:t>
      </w:r>
      <w:r w:rsidR="00384B09" w:rsidRPr="00706645">
        <w:rPr>
          <w:sz w:val="22"/>
          <w:szCs w:val="22"/>
        </w:rPr>
        <w:t>”</w:t>
      </w:r>
      <w:r w:rsidRPr="00706645">
        <w:rPr>
          <w:sz w:val="22"/>
          <w:szCs w:val="22"/>
        </w:rPr>
        <w:t xml:space="preserve"> from a Ceding Company’s perspective, and from a </w:t>
      </w:r>
      <w:proofErr w:type="gramStart"/>
      <w:r w:rsidRPr="00706645">
        <w:rPr>
          <w:sz w:val="22"/>
          <w:szCs w:val="22"/>
        </w:rPr>
        <w:t>Reinsurer’s</w:t>
      </w:r>
      <w:proofErr w:type="gramEnd"/>
      <w:r w:rsidRPr="00706645">
        <w:rPr>
          <w:sz w:val="22"/>
          <w:szCs w:val="22"/>
        </w:rPr>
        <w:t xml:space="preserve"> / Retrocessionaire’s perspective, please see </w:t>
      </w:r>
      <w:r w:rsidRPr="00706645">
        <w:rPr>
          <w:b/>
          <w:i/>
          <w:iCs/>
          <w:sz w:val="22"/>
          <w:szCs w:val="22"/>
        </w:rPr>
        <w:t>Appendix 1</w:t>
      </w:r>
      <w:r w:rsidRPr="00706645">
        <w:rPr>
          <w:sz w:val="22"/>
          <w:szCs w:val="22"/>
        </w:rPr>
        <w:t xml:space="preserve"> for the required fields to be captured within the system.</w:t>
      </w:r>
    </w:p>
    <w:p w:rsidR="00416E49" w:rsidRPr="00706645" w:rsidRDefault="00416E49" w:rsidP="007B7CD4">
      <w:pPr>
        <w:pStyle w:val="Heading3"/>
        <w:rPr>
          <w:rFonts w:ascii="Cambria" w:hAnsi="Cambria"/>
          <w:sz w:val="22"/>
          <w:szCs w:val="22"/>
        </w:rPr>
      </w:pPr>
      <w:r w:rsidRPr="00706645">
        <w:rPr>
          <w:rFonts w:ascii="Cambria" w:hAnsi="Cambria"/>
          <w:sz w:val="22"/>
          <w:szCs w:val="22"/>
        </w:rPr>
        <w:t>System Changes</w:t>
      </w:r>
    </w:p>
    <w:p w:rsidR="00416E49" w:rsidRPr="00706645" w:rsidRDefault="00416E49" w:rsidP="007B7CD4">
      <w:pPr>
        <w:pStyle w:val="Checklist"/>
        <w:rPr>
          <w:sz w:val="22"/>
          <w:szCs w:val="22"/>
        </w:rPr>
      </w:pPr>
      <w:r w:rsidRPr="00706645">
        <w:rPr>
          <w:rStyle w:val="Checkbox"/>
          <w:sz w:val="22"/>
          <w:szCs w:val="22"/>
        </w:rPr>
        <w:sym w:font="Wingdings" w:char="F0A8"/>
      </w:r>
      <w:r w:rsidRPr="00706645">
        <w:rPr>
          <w:sz w:val="22"/>
          <w:szCs w:val="22"/>
        </w:rPr>
        <w:tab/>
        <w:t xml:space="preserve">12. If system changes are required, </w:t>
      </w:r>
      <w:proofErr w:type="gramStart"/>
      <w:r w:rsidRPr="00706645">
        <w:rPr>
          <w:sz w:val="22"/>
          <w:szCs w:val="22"/>
        </w:rPr>
        <w:t>continue to next step</w:t>
      </w:r>
      <w:proofErr w:type="gramEnd"/>
      <w:r w:rsidRPr="00706645">
        <w:rPr>
          <w:sz w:val="22"/>
          <w:szCs w:val="22"/>
        </w:rPr>
        <w:t xml:space="preserve">, </w:t>
      </w:r>
      <w:proofErr w:type="gramStart"/>
      <w:r w:rsidRPr="00706645">
        <w:rPr>
          <w:sz w:val="22"/>
          <w:szCs w:val="22"/>
        </w:rPr>
        <w:t>else go to step 19</w:t>
      </w:r>
      <w:proofErr w:type="gramEnd"/>
      <w:r w:rsidRPr="00706645">
        <w:rPr>
          <w:sz w:val="22"/>
          <w:szCs w:val="22"/>
        </w:rPr>
        <w:t>.</w:t>
      </w:r>
    </w:p>
    <w:p w:rsidR="00416E49" w:rsidRPr="00706645" w:rsidRDefault="00416E49" w:rsidP="00040694">
      <w:pPr>
        <w:pStyle w:val="Checklist"/>
        <w:rPr>
          <w:sz w:val="22"/>
          <w:szCs w:val="22"/>
        </w:rPr>
      </w:pPr>
      <w:r w:rsidRPr="00706645">
        <w:rPr>
          <w:rStyle w:val="Checkbox"/>
          <w:sz w:val="22"/>
          <w:szCs w:val="22"/>
        </w:rPr>
        <w:sym w:font="Wingdings" w:char="F0A8"/>
      </w:r>
      <w:r w:rsidRPr="00706645">
        <w:rPr>
          <w:sz w:val="22"/>
          <w:szCs w:val="22"/>
        </w:rPr>
        <w:tab/>
        <w:t>1</w:t>
      </w:r>
      <w:r w:rsidR="004646FD" w:rsidRPr="00706645">
        <w:rPr>
          <w:sz w:val="22"/>
          <w:szCs w:val="22"/>
        </w:rPr>
        <w:t>3. Perform system changes in a n</w:t>
      </w:r>
      <w:r w:rsidRPr="00706645">
        <w:rPr>
          <w:sz w:val="22"/>
          <w:szCs w:val="22"/>
        </w:rPr>
        <w:t xml:space="preserve">on-Production environment. Follow IT process specific to your company (It may be optional in some companies to implement and test system changes in a </w:t>
      </w:r>
      <w:r w:rsidR="004646FD" w:rsidRPr="00706645">
        <w:rPr>
          <w:sz w:val="22"/>
          <w:szCs w:val="22"/>
        </w:rPr>
        <w:t>n</w:t>
      </w:r>
      <w:r w:rsidRPr="00706645">
        <w:rPr>
          <w:sz w:val="22"/>
          <w:szCs w:val="22"/>
        </w:rPr>
        <w:t>on-Production environment).</w:t>
      </w:r>
    </w:p>
    <w:p w:rsidR="00416E49" w:rsidRPr="00706645" w:rsidRDefault="00416E49" w:rsidP="008D557B">
      <w:pPr>
        <w:pStyle w:val="Checklist"/>
        <w:rPr>
          <w:sz w:val="22"/>
          <w:szCs w:val="22"/>
        </w:rPr>
      </w:pPr>
      <w:r w:rsidRPr="00706645">
        <w:rPr>
          <w:rStyle w:val="Checkbox"/>
          <w:sz w:val="22"/>
          <w:szCs w:val="22"/>
        </w:rPr>
        <w:sym w:font="Wingdings" w:char="F0A8"/>
      </w:r>
      <w:r w:rsidRPr="00706645">
        <w:rPr>
          <w:sz w:val="22"/>
          <w:szCs w:val="22"/>
        </w:rPr>
        <w:tab/>
        <w:t>14. Review and sign</w:t>
      </w:r>
      <w:r w:rsidR="00385E83" w:rsidRPr="00706645">
        <w:rPr>
          <w:sz w:val="22"/>
          <w:szCs w:val="22"/>
        </w:rPr>
        <w:t xml:space="preserve"> </w:t>
      </w:r>
      <w:r w:rsidRPr="00706645">
        <w:rPr>
          <w:sz w:val="22"/>
          <w:szCs w:val="22"/>
        </w:rPr>
        <w:t>off syste</w:t>
      </w:r>
      <w:r w:rsidR="00BC60DD" w:rsidRPr="00706645">
        <w:rPr>
          <w:sz w:val="22"/>
          <w:szCs w:val="22"/>
        </w:rPr>
        <w:t>m changes made in step 13 in a n</w:t>
      </w:r>
      <w:r w:rsidRPr="00706645">
        <w:rPr>
          <w:sz w:val="22"/>
          <w:szCs w:val="22"/>
        </w:rPr>
        <w:t xml:space="preserve">on-Production environment. If the review results in </w:t>
      </w:r>
      <w:r w:rsidR="00385E83" w:rsidRPr="00706645">
        <w:rPr>
          <w:sz w:val="22"/>
          <w:szCs w:val="22"/>
        </w:rPr>
        <w:t>the discovery of</w:t>
      </w:r>
      <w:r w:rsidRPr="00706645">
        <w:rPr>
          <w:sz w:val="22"/>
          <w:szCs w:val="22"/>
        </w:rPr>
        <w:t xml:space="preserve"> issues, the process </w:t>
      </w:r>
      <w:proofErr w:type="gramStart"/>
      <w:r w:rsidRPr="00706645">
        <w:rPr>
          <w:sz w:val="22"/>
          <w:szCs w:val="22"/>
        </w:rPr>
        <w:t>should be repeated</w:t>
      </w:r>
      <w:proofErr w:type="gramEnd"/>
      <w:r w:rsidRPr="00706645">
        <w:rPr>
          <w:sz w:val="22"/>
          <w:szCs w:val="22"/>
        </w:rPr>
        <w:t xml:space="preserve"> from step 13 until sign</w:t>
      </w:r>
      <w:r w:rsidR="00BC60DD" w:rsidRPr="00706645">
        <w:rPr>
          <w:sz w:val="22"/>
          <w:szCs w:val="22"/>
        </w:rPr>
        <w:t xml:space="preserve"> </w:t>
      </w:r>
      <w:r w:rsidRPr="00706645">
        <w:rPr>
          <w:sz w:val="22"/>
          <w:szCs w:val="22"/>
        </w:rPr>
        <w:t>off.</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 xml:space="preserve">15. Determine if any historical information (billing or other transactions) </w:t>
      </w:r>
      <w:proofErr w:type="gramStart"/>
      <w:r w:rsidRPr="00706645">
        <w:rPr>
          <w:sz w:val="22"/>
          <w:szCs w:val="22"/>
        </w:rPr>
        <w:t>is required to be updated or</w:t>
      </w:r>
      <w:proofErr w:type="gramEnd"/>
      <w:r w:rsidRPr="00706645">
        <w:rPr>
          <w:sz w:val="22"/>
          <w:szCs w:val="22"/>
        </w:rPr>
        <w:t xml:space="preserve"> corrected to reflect the changes. If historical information </w:t>
      </w:r>
      <w:proofErr w:type="gramStart"/>
      <w:r w:rsidRPr="00706645">
        <w:rPr>
          <w:sz w:val="22"/>
          <w:szCs w:val="22"/>
        </w:rPr>
        <w:t>is required to be adjusted</w:t>
      </w:r>
      <w:proofErr w:type="gramEnd"/>
      <w:r w:rsidRPr="00706645">
        <w:rPr>
          <w:sz w:val="22"/>
          <w:szCs w:val="22"/>
        </w:rPr>
        <w:t xml:space="preserve"> continue to next step, else go to step 17.</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16. Provide estimates of any financial adjustments to Reinsurers and others applicable business partners.</w:t>
      </w:r>
    </w:p>
    <w:p w:rsidR="00BC60DD" w:rsidRPr="00706645" w:rsidRDefault="00416E49" w:rsidP="00BC60DD">
      <w:pPr>
        <w:pStyle w:val="Checklist"/>
        <w:ind w:left="450" w:firstLine="0"/>
        <w:rPr>
          <w:sz w:val="22"/>
          <w:szCs w:val="22"/>
        </w:rPr>
      </w:pPr>
      <w:r w:rsidRPr="00706645">
        <w:rPr>
          <w:sz w:val="22"/>
          <w:szCs w:val="22"/>
        </w:rPr>
        <w:t xml:space="preserve">Note: For sharing such information, we recommend use of </w:t>
      </w:r>
      <w:proofErr w:type="gramStart"/>
      <w:r w:rsidRPr="00706645">
        <w:rPr>
          <w:sz w:val="22"/>
          <w:szCs w:val="22"/>
        </w:rPr>
        <w:t>RAPA’s</w:t>
      </w:r>
      <w:proofErr w:type="gramEnd"/>
      <w:r w:rsidRPr="00706645">
        <w:rPr>
          <w:sz w:val="22"/>
          <w:szCs w:val="22"/>
        </w:rPr>
        <w:t xml:space="preserve"> published document "Communicating System Data or Administrative changes to Business Partners” </w:t>
      </w:r>
      <w:r w:rsidR="00BC60DD" w:rsidRPr="00706645">
        <w:rPr>
          <w:sz w:val="22"/>
          <w:szCs w:val="22"/>
        </w:rPr>
        <w:t>available within this document and on RAPA’s website.</w:t>
      </w:r>
    </w:p>
    <w:p w:rsidR="00416E49" w:rsidRPr="00706645" w:rsidRDefault="00416E49" w:rsidP="00BC60DD">
      <w:pPr>
        <w:pStyle w:val="Checklist"/>
        <w:rPr>
          <w:sz w:val="22"/>
          <w:szCs w:val="22"/>
        </w:rPr>
      </w:pPr>
      <w:r w:rsidRPr="00706645">
        <w:rPr>
          <w:rStyle w:val="Checkbox"/>
          <w:sz w:val="22"/>
          <w:szCs w:val="22"/>
        </w:rPr>
        <w:sym w:font="Wingdings" w:char="F0A8"/>
      </w:r>
      <w:r w:rsidRPr="00706645">
        <w:rPr>
          <w:sz w:val="22"/>
          <w:szCs w:val="22"/>
        </w:rPr>
        <w:tab/>
        <w:t>17. Implement system changes in the Production environment.</w:t>
      </w:r>
    </w:p>
    <w:p w:rsidR="00416E49" w:rsidRPr="00706645" w:rsidRDefault="00416E49" w:rsidP="008D557B">
      <w:pPr>
        <w:pStyle w:val="Checklist"/>
        <w:rPr>
          <w:sz w:val="22"/>
          <w:szCs w:val="22"/>
        </w:rPr>
      </w:pPr>
      <w:r w:rsidRPr="00706645">
        <w:rPr>
          <w:rStyle w:val="Checkbox"/>
          <w:sz w:val="22"/>
          <w:szCs w:val="22"/>
        </w:rPr>
        <w:lastRenderedPageBreak/>
        <w:sym w:font="Wingdings" w:char="F0A8"/>
      </w:r>
      <w:r w:rsidRPr="00706645">
        <w:rPr>
          <w:sz w:val="22"/>
          <w:szCs w:val="22"/>
        </w:rPr>
        <w:tab/>
        <w:t>18. Review and sign</w:t>
      </w:r>
      <w:r w:rsidR="00385E83" w:rsidRPr="00706645">
        <w:rPr>
          <w:sz w:val="22"/>
          <w:szCs w:val="22"/>
        </w:rPr>
        <w:t xml:space="preserve"> </w:t>
      </w:r>
      <w:r w:rsidRPr="00706645">
        <w:rPr>
          <w:sz w:val="22"/>
          <w:szCs w:val="22"/>
        </w:rPr>
        <w:t xml:space="preserve">off system changes made in step 17 in the Production environment. If the review results in </w:t>
      </w:r>
      <w:r w:rsidR="00385E83" w:rsidRPr="00706645">
        <w:rPr>
          <w:sz w:val="22"/>
          <w:szCs w:val="22"/>
        </w:rPr>
        <w:t>the discovery of</w:t>
      </w:r>
      <w:r w:rsidRPr="00706645">
        <w:rPr>
          <w:sz w:val="22"/>
          <w:szCs w:val="22"/>
        </w:rPr>
        <w:t xml:space="preserve"> issues, the process </w:t>
      </w:r>
      <w:proofErr w:type="gramStart"/>
      <w:r w:rsidRPr="00706645">
        <w:rPr>
          <w:sz w:val="22"/>
          <w:szCs w:val="22"/>
        </w:rPr>
        <w:t>should be repeated</w:t>
      </w:r>
      <w:proofErr w:type="gramEnd"/>
      <w:r w:rsidRPr="00706645">
        <w:rPr>
          <w:sz w:val="22"/>
          <w:szCs w:val="22"/>
        </w:rPr>
        <w:t xml:space="preserve"> from step 13 (optional) or from step 17 until sign</w:t>
      </w:r>
      <w:r w:rsidR="0028098E" w:rsidRPr="00706645">
        <w:rPr>
          <w:sz w:val="22"/>
          <w:szCs w:val="22"/>
        </w:rPr>
        <w:t xml:space="preserve"> </w:t>
      </w:r>
      <w:r w:rsidRPr="00706645">
        <w:rPr>
          <w:sz w:val="22"/>
          <w:szCs w:val="22"/>
        </w:rPr>
        <w:t>off.</w:t>
      </w:r>
    </w:p>
    <w:p w:rsidR="00416E49" w:rsidRPr="00706645" w:rsidRDefault="00416E49" w:rsidP="00750196">
      <w:pPr>
        <w:pStyle w:val="Heading3"/>
        <w:rPr>
          <w:rFonts w:ascii="Cambria" w:hAnsi="Cambria"/>
          <w:sz w:val="22"/>
          <w:szCs w:val="22"/>
        </w:rPr>
      </w:pPr>
      <w:r w:rsidRPr="00706645">
        <w:rPr>
          <w:rFonts w:ascii="Cambria" w:hAnsi="Cambria"/>
          <w:sz w:val="22"/>
          <w:szCs w:val="22"/>
        </w:rPr>
        <w:t>Peer Review &amp; Business Partner Communication</w:t>
      </w:r>
    </w:p>
    <w:p w:rsidR="00416E49" w:rsidRPr="00706645" w:rsidRDefault="00416E49" w:rsidP="00CA4738">
      <w:pPr>
        <w:pStyle w:val="Checklist"/>
        <w:rPr>
          <w:sz w:val="22"/>
          <w:szCs w:val="22"/>
        </w:rPr>
      </w:pPr>
      <w:r w:rsidRPr="00706645">
        <w:rPr>
          <w:rStyle w:val="Checkbox"/>
          <w:sz w:val="22"/>
          <w:szCs w:val="22"/>
        </w:rPr>
        <w:sym w:font="Wingdings" w:char="F0A8"/>
      </w:r>
      <w:r w:rsidRPr="00706645">
        <w:rPr>
          <w:sz w:val="22"/>
          <w:szCs w:val="22"/>
        </w:rPr>
        <w:tab/>
        <w:t xml:space="preserve">19. Perform an independent peer review of the treaty. </w:t>
      </w:r>
      <w:proofErr w:type="gramStart"/>
      <w:r w:rsidRPr="00706645">
        <w:rPr>
          <w:sz w:val="22"/>
          <w:szCs w:val="22"/>
        </w:rPr>
        <w:t>This task should be performed by someone other than the person(s) who performed treaty setup or independe</w:t>
      </w:r>
      <w:r w:rsidR="00486A91" w:rsidRPr="00706645">
        <w:rPr>
          <w:sz w:val="22"/>
          <w:szCs w:val="22"/>
        </w:rPr>
        <w:t>nt reviews on this treaty</w:t>
      </w:r>
      <w:proofErr w:type="gramEnd"/>
      <w:r w:rsidRPr="00706645">
        <w:rPr>
          <w:sz w:val="22"/>
          <w:szCs w:val="22"/>
        </w:rPr>
        <w:t xml:space="preserve">. If issues </w:t>
      </w:r>
      <w:proofErr w:type="gramStart"/>
      <w:r w:rsidRPr="00706645">
        <w:rPr>
          <w:sz w:val="22"/>
          <w:szCs w:val="22"/>
        </w:rPr>
        <w:t>are identified</w:t>
      </w:r>
      <w:proofErr w:type="gramEnd"/>
      <w:r w:rsidRPr="00706645">
        <w:rPr>
          <w:sz w:val="22"/>
          <w:szCs w:val="22"/>
        </w:rPr>
        <w:t>, the process may have to be repeated from one of the prior steps depending on the magnitude of the issue.</w:t>
      </w:r>
    </w:p>
    <w:p w:rsidR="00416E49" w:rsidRPr="00706645" w:rsidRDefault="00416E49" w:rsidP="00EA2C64">
      <w:pPr>
        <w:pStyle w:val="Checklist"/>
        <w:rPr>
          <w:sz w:val="22"/>
          <w:szCs w:val="22"/>
        </w:rPr>
      </w:pPr>
      <w:r w:rsidRPr="00706645">
        <w:rPr>
          <w:rStyle w:val="Checkbox"/>
          <w:sz w:val="22"/>
          <w:szCs w:val="22"/>
        </w:rPr>
        <w:sym w:font="Wingdings" w:char="F0A8"/>
      </w:r>
      <w:r w:rsidRPr="00706645">
        <w:rPr>
          <w:sz w:val="22"/>
          <w:szCs w:val="22"/>
        </w:rPr>
        <w:tab/>
        <w:t>20. Provide actuals of any financial adjustments to Reinsurers and other applicable business partners.</w:t>
      </w:r>
    </w:p>
    <w:p w:rsidR="00416E49" w:rsidRPr="00706645" w:rsidRDefault="00416E49" w:rsidP="00EA2C64">
      <w:pPr>
        <w:pStyle w:val="Checklist"/>
        <w:ind w:left="450" w:firstLine="0"/>
        <w:rPr>
          <w:sz w:val="22"/>
          <w:szCs w:val="22"/>
        </w:rPr>
      </w:pPr>
      <w:r w:rsidRPr="00706645">
        <w:rPr>
          <w:sz w:val="22"/>
          <w:szCs w:val="22"/>
        </w:rPr>
        <w:t xml:space="preserve">Note: For sharing such information, we recommend use of </w:t>
      </w:r>
      <w:proofErr w:type="gramStart"/>
      <w:r w:rsidRPr="00706645">
        <w:rPr>
          <w:sz w:val="22"/>
          <w:szCs w:val="22"/>
        </w:rPr>
        <w:t>RAPA’s</w:t>
      </w:r>
      <w:proofErr w:type="gramEnd"/>
      <w:r w:rsidRPr="00706645">
        <w:rPr>
          <w:sz w:val="22"/>
          <w:szCs w:val="22"/>
        </w:rPr>
        <w:t xml:space="preserve"> published document "Communicating System Data or Administrative changes to Business Partners” available </w:t>
      </w:r>
      <w:r w:rsidR="00607F27" w:rsidRPr="00706645">
        <w:rPr>
          <w:sz w:val="22"/>
          <w:szCs w:val="22"/>
        </w:rPr>
        <w:t xml:space="preserve">within this document and </w:t>
      </w:r>
      <w:r w:rsidRPr="00706645">
        <w:rPr>
          <w:sz w:val="22"/>
          <w:szCs w:val="22"/>
        </w:rPr>
        <w:t>on RAPA’s website.</w:t>
      </w:r>
    </w:p>
    <w:p w:rsidR="00416E49" w:rsidRPr="00706645" w:rsidRDefault="00416E49" w:rsidP="00EA2C64">
      <w:pPr>
        <w:pStyle w:val="Heading3"/>
        <w:rPr>
          <w:rFonts w:ascii="Cambria" w:hAnsi="Cambria"/>
          <w:sz w:val="22"/>
          <w:szCs w:val="22"/>
        </w:rPr>
      </w:pPr>
      <w:r w:rsidRPr="00706645">
        <w:rPr>
          <w:rFonts w:ascii="Cambria" w:hAnsi="Cambria"/>
          <w:sz w:val="22"/>
          <w:szCs w:val="22"/>
        </w:rPr>
        <w:t>Business as usual</w:t>
      </w:r>
    </w:p>
    <w:p w:rsidR="00416E49" w:rsidRPr="00706645" w:rsidRDefault="00416E49" w:rsidP="00AA5F4E">
      <w:pPr>
        <w:pStyle w:val="Checklist"/>
        <w:numPr>
          <w:ilvl w:val="0"/>
          <w:numId w:val="13"/>
        </w:numPr>
        <w:rPr>
          <w:sz w:val="22"/>
          <w:szCs w:val="22"/>
        </w:rPr>
      </w:pPr>
      <w:r w:rsidRPr="00706645">
        <w:rPr>
          <w:sz w:val="22"/>
          <w:szCs w:val="22"/>
        </w:rPr>
        <w:t>21. Perform normal administration of treaty.</w:t>
      </w:r>
    </w:p>
    <w:p w:rsidR="00416E49" w:rsidRPr="00706645" w:rsidRDefault="00416E49" w:rsidP="00482CCC">
      <w:pPr>
        <w:pStyle w:val="Heading3"/>
        <w:rPr>
          <w:rFonts w:ascii="Cambria" w:hAnsi="Cambria"/>
          <w:sz w:val="22"/>
          <w:szCs w:val="22"/>
        </w:rPr>
      </w:pPr>
      <w:r w:rsidRPr="00706645">
        <w:rPr>
          <w:rFonts w:ascii="Cambria" w:hAnsi="Cambria"/>
          <w:sz w:val="22"/>
          <w:szCs w:val="22"/>
        </w:rPr>
        <w:t>Periodic Audit</w:t>
      </w:r>
    </w:p>
    <w:p w:rsidR="00416E49" w:rsidRPr="00706645" w:rsidRDefault="00416E49" w:rsidP="00482CCC">
      <w:pPr>
        <w:pStyle w:val="Checklist"/>
        <w:rPr>
          <w:sz w:val="22"/>
          <w:szCs w:val="22"/>
        </w:rPr>
      </w:pPr>
      <w:r w:rsidRPr="00706645">
        <w:rPr>
          <w:rStyle w:val="Checkbox"/>
          <w:sz w:val="22"/>
          <w:szCs w:val="22"/>
        </w:rPr>
        <w:sym w:font="Wingdings" w:char="F0A8"/>
      </w:r>
      <w:r w:rsidRPr="00706645">
        <w:rPr>
          <w:sz w:val="22"/>
          <w:szCs w:val="22"/>
        </w:rPr>
        <w:tab/>
        <w:t xml:space="preserve">22. Every one to two years, perform internal audit of the treaty setup to ensure </w:t>
      </w:r>
      <w:r w:rsidR="00B5665B" w:rsidRPr="00706645">
        <w:rPr>
          <w:sz w:val="22"/>
          <w:szCs w:val="22"/>
        </w:rPr>
        <w:t xml:space="preserve">the </w:t>
      </w:r>
      <w:r w:rsidRPr="00706645">
        <w:rPr>
          <w:sz w:val="22"/>
          <w:szCs w:val="22"/>
        </w:rPr>
        <w:t xml:space="preserve">business </w:t>
      </w:r>
      <w:proofErr w:type="gramStart"/>
      <w:r w:rsidRPr="00706645">
        <w:rPr>
          <w:sz w:val="22"/>
          <w:szCs w:val="22"/>
        </w:rPr>
        <w:t>being processed</w:t>
      </w:r>
      <w:proofErr w:type="gramEnd"/>
      <w:r w:rsidRPr="00706645">
        <w:rPr>
          <w:sz w:val="22"/>
          <w:szCs w:val="22"/>
        </w:rPr>
        <w:t xml:space="preserve"> conforms to</w:t>
      </w:r>
      <w:r w:rsidR="00B5665B" w:rsidRPr="00706645">
        <w:rPr>
          <w:sz w:val="22"/>
          <w:szCs w:val="22"/>
        </w:rPr>
        <w:t xml:space="preserve"> the</w:t>
      </w:r>
      <w:r w:rsidRPr="00706645">
        <w:rPr>
          <w:sz w:val="22"/>
          <w:szCs w:val="22"/>
        </w:rPr>
        <w:t xml:space="preserve"> treaty</w:t>
      </w:r>
      <w:r w:rsidR="00B5665B" w:rsidRPr="00706645">
        <w:rPr>
          <w:sz w:val="22"/>
          <w:szCs w:val="22"/>
        </w:rPr>
        <w:t xml:space="preserve"> terms</w:t>
      </w:r>
      <w:r w:rsidRPr="00706645">
        <w:rPr>
          <w:sz w:val="22"/>
          <w:szCs w:val="22"/>
        </w:rPr>
        <w:t>.</w:t>
      </w:r>
    </w:p>
    <w:p w:rsidR="00416E49" w:rsidRDefault="00416E49" w:rsidP="003531FA">
      <w:pPr>
        <w:pStyle w:val="Heading2"/>
      </w:pPr>
      <w:bookmarkStart w:id="7" w:name="_Toc498526792"/>
      <w:r>
        <w:t xml:space="preserve">Appendix 1 – List of Treaty </w:t>
      </w:r>
      <w:r w:rsidR="003531FA">
        <w:t>E</w:t>
      </w:r>
      <w:r>
        <w:t>lements</w:t>
      </w:r>
      <w:bookmarkEnd w:id="7"/>
    </w:p>
    <w:permStart w:id="1185480735" w:edGrp="everyone"/>
    <w:p w:rsidR="00416E49" w:rsidRDefault="00A46DE5">
      <w:pPr>
        <w:pStyle w:val="Checklist"/>
      </w:pPr>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5.25pt" o:ole="">
            <v:imagedata r:id="rId10" o:title=""/>
          </v:shape>
          <o:OLEObject Type="Embed" ProgID="Excel.Sheet.12" ShapeID="_x0000_i1025" DrawAspect="Icon" ObjectID="_1572268719" r:id="rId11"/>
        </w:object>
      </w:r>
      <w:permEnd w:id="1185480735"/>
    </w:p>
    <w:p w:rsidR="00416E49" w:rsidRDefault="00416E49" w:rsidP="00C0163E">
      <w:pPr>
        <w:pStyle w:val="Heading2"/>
      </w:pPr>
      <w:bookmarkStart w:id="8" w:name="_Toc498526793"/>
      <w:r>
        <w:t xml:space="preserve">Appendix 2 – </w:t>
      </w:r>
      <w:r w:rsidR="00C0163E">
        <w:t xml:space="preserve">Treaty </w:t>
      </w:r>
      <w:r w:rsidR="00E1032A">
        <w:t xml:space="preserve">Implementation </w:t>
      </w:r>
      <w:r w:rsidR="00C0163E">
        <w:t>Workflow (</w:t>
      </w:r>
      <w:r>
        <w:t>Flowchart</w:t>
      </w:r>
      <w:r w:rsidR="00C0163E">
        <w:t>)</w:t>
      </w:r>
      <w:bookmarkEnd w:id="8"/>
    </w:p>
    <w:permStart w:id="365515344" w:edGrp="everyone"/>
    <w:p w:rsidR="00416E49" w:rsidRDefault="00407D75" w:rsidP="005E1467">
      <w:r>
        <w:object w:dxaOrig="1530" w:dyaOrig="990">
          <v:shape id="_x0000_i1026" type="#_x0000_t75" style="width:76.5pt;height:49.5pt" o:ole="">
            <v:imagedata r:id="rId12" o:title=""/>
          </v:shape>
          <o:OLEObject Type="Embed" ProgID="AcroExch.Document.11" ShapeID="_x0000_i1026" DrawAspect="Icon" ObjectID="_1572268720" r:id="rId13"/>
        </w:object>
      </w:r>
      <w:permEnd w:id="365515344"/>
    </w:p>
    <w:p w:rsidR="00006048" w:rsidRDefault="00006048" w:rsidP="005E1467"/>
    <w:p w:rsidR="00006048" w:rsidRDefault="00006048" w:rsidP="00006048">
      <w:pPr>
        <w:pStyle w:val="Title"/>
        <w:jc w:val="center"/>
      </w:pPr>
    </w:p>
    <w:p w:rsidR="005755B7" w:rsidRPr="00706645" w:rsidRDefault="005755B7" w:rsidP="005755B7">
      <w:pPr>
        <w:pStyle w:val="Subtitle"/>
        <w:rPr>
          <w:rFonts w:ascii="Calibri" w:hAnsi="Calibri"/>
          <w:b/>
          <w:bCs/>
          <w:sz w:val="96"/>
          <w:szCs w:val="96"/>
        </w:rPr>
      </w:pPr>
    </w:p>
    <w:p w:rsidR="005755B7" w:rsidRPr="00706645" w:rsidRDefault="005755B7" w:rsidP="005755B7">
      <w:pPr>
        <w:pStyle w:val="Subtitle"/>
        <w:rPr>
          <w:rFonts w:ascii="Calibri" w:hAnsi="Calibri"/>
          <w:b/>
          <w:bCs/>
          <w:sz w:val="96"/>
          <w:szCs w:val="96"/>
        </w:rPr>
      </w:pPr>
    </w:p>
    <w:p w:rsidR="00FA598E"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SYSTEM</w:t>
      </w:r>
    </w:p>
    <w:p w:rsidR="00FA598E" w:rsidRDefault="00FA598E" w:rsidP="00006048">
      <w:pPr>
        <w:pStyle w:val="Title"/>
        <w:jc w:val="center"/>
      </w:pPr>
    </w:p>
    <w:p w:rsidR="00FA598E" w:rsidRDefault="00FA598E" w:rsidP="00006048">
      <w:pPr>
        <w:pStyle w:val="Title"/>
        <w:jc w:val="center"/>
      </w:pPr>
    </w:p>
    <w:p w:rsidR="00081F0F" w:rsidRDefault="00081F0F" w:rsidP="00081F0F"/>
    <w:p w:rsidR="00081F0F" w:rsidRDefault="00081F0F" w:rsidP="00081F0F"/>
    <w:p w:rsidR="00081F0F" w:rsidRDefault="00081F0F" w:rsidP="00081F0F"/>
    <w:p w:rsidR="00081F0F" w:rsidRDefault="00081F0F" w:rsidP="00081F0F"/>
    <w:p w:rsidR="00F41D82" w:rsidRDefault="00F41D82" w:rsidP="00EA0290">
      <w:pPr>
        <w:pStyle w:val="Title"/>
        <w:jc w:val="left"/>
      </w:pPr>
    </w:p>
    <w:p w:rsidR="0063476F" w:rsidRDefault="0063476F" w:rsidP="00006048">
      <w:pPr>
        <w:pStyle w:val="Title"/>
        <w:jc w:val="center"/>
      </w:pPr>
    </w:p>
    <w:p w:rsidR="0063476F" w:rsidRDefault="0063476F" w:rsidP="00006048">
      <w:pPr>
        <w:pStyle w:val="Title"/>
        <w:jc w:val="center"/>
      </w:pPr>
    </w:p>
    <w:p w:rsidR="00006048" w:rsidRDefault="00E50AEA" w:rsidP="00A52974">
      <w:pPr>
        <w:pStyle w:val="head1"/>
      </w:pPr>
      <w:r>
        <w:br w:type="page"/>
      </w:r>
      <w:bookmarkStart w:id="9" w:name="_Toc498526794"/>
      <w:r w:rsidR="00FD33FA" w:rsidRPr="00FD33FA">
        <w:lastRenderedPageBreak/>
        <w:t xml:space="preserve">Communicating </w:t>
      </w:r>
      <w:r w:rsidR="00FD33FA" w:rsidRPr="00FD33FA">
        <w:rPr>
          <w:u w:val="single"/>
        </w:rPr>
        <w:t>New</w:t>
      </w:r>
      <w:r w:rsidR="00FD33FA" w:rsidRPr="00FD33FA">
        <w:t xml:space="preserve"> </w:t>
      </w:r>
      <w:r w:rsidR="00FD33FA">
        <w:t>System, Data, or Administration</w:t>
      </w:r>
      <w:bookmarkEnd w:id="9"/>
    </w:p>
    <w:p w:rsidR="00006048" w:rsidRDefault="00006048" w:rsidP="00006048"/>
    <w:p w:rsidR="00006048" w:rsidRPr="005A35F8" w:rsidRDefault="00006048" w:rsidP="00E50AEA">
      <w:pPr>
        <w:pStyle w:val="Heading2"/>
      </w:pPr>
      <w:bookmarkStart w:id="10" w:name="_Toc498526795"/>
      <w:r w:rsidRPr="005A35F8">
        <w:t>Introduction</w:t>
      </w:r>
      <w:bookmarkEnd w:id="10"/>
    </w:p>
    <w:p w:rsidR="00006048" w:rsidRPr="0063476F" w:rsidRDefault="003A1C37" w:rsidP="00006048">
      <w:pPr>
        <w:rPr>
          <w:sz w:val="22"/>
          <w:szCs w:val="22"/>
        </w:rPr>
      </w:pPr>
      <w:r w:rsidRPr="003A1C37">
        <w:rPr>
          <w:sz w:val="22"/>
          <w:szCs w:val="22"/>
        </w:rPr>
        <w:t xml:space="preserve">These guides </w:t>
      </w:r>
      <w:proofErr w:type="gramStart"/>
      <w:r w:rsidRPr="003A1C37">
        <w:rPr>
          <w:sz w:val="22"/>
          <w:szCs w:val="22"/>
        </w:rPr>
        <w:t>were created</w:t>
      </w:r>
      <w:proofErr w:type="gramEnd"/>
      <w:r w:rsidRPr="003A1C37">
        <w:rPr>
          <w:sz w:val="22"/>
          <w:szCs w:val="22"/>
        </w:rPr>
        <w:t xml:space="preserve"> as references for initial communication of seriatim data and summary reporting to your business partners. Examples of applicable uses of this form include, but are not limited to, reporting of inforce, transactional, policy exhibit, premium, reserve, and claims data in recommended file layouts. Key elements are fields such as treaty codes, plan codes, residence codes, claims reasons and underwriting preferred classifications</w:t>
      </w:r>
      <w:r w:rsidR="00006048" w:rsidRPr="0063476F">
        <w:rPr>
          <w:sz w:val="22"/>
          <w:szCs w:val="22"/>
        </w:rPr>
        <w:t>.</w:t>
      </w:r>
    </w:p>
    <w:p w:rsidR="00006048" w:rsidRPr="005A35F8" w:rsidRDefault="00081F0F" w:rsidP="00006048">
      <w:pPr>
        <w:pStyle w:val="Heading2"/>
      </w:pPr>
      <w:bookmarkStart w:id="11" w:name="_Toc498526796"/>
      <w:r>
        <w:t>Purpose</w:t>
      </w:r>
      <w:bookmarkEnd w:id="11"/>
      <w:r w:rsidR="00DF4158">
        <w:t xml:space="preserve"> </w:t>
      </w:r>
      <w:r w:rsidR="00006048" w:rsidRPr="005A35F8">
        <w:t xml:space="preserve"> </w:t>
      </w:r>
    </w:p>
    <w:p w:rsidR="00E67089" w:rsidRPr="0063476F" w:rsidRDefault="003A1C37" w:rsidP="00E67089">
      <w:pPr>
        <w:rPr>
          <w:sz w:val="22"/>
          <w:szCs w:val="22"/>
        </w:rPr>
      </w:pPr>
      <w:r w:rsidRPr="003A1C37">
        <w:rPr>
          <w:sz w:val="22"/>
          <w:szCs w:val="22"/>
        </w:rPr>
        <w:t xml:space="preserve">Data reporting and financial reporting </w:t>
      </w:r>
      <w:proofErr w:type="gramStart"/>
      <w:r w:rsidRPr="003A1C37">
        <w:rPr>
          <w:sz w:val="22"/>
          <w:szCs w:val="22"/>
        </w:rPr>
        <w:t>are key to the proper administration of life insurance business being ceded</w:t>
      </w:r>
      <w:proofErr w:type="gramEnd"/>
      <w:r w:rsidRPr="003A1C37">
        <w:rPr>
          <w:sz w:val="22"/>
          <w:szCs w:val="22"/>
        </w:rPr>
        <w:t xml:space="preserve"> to a business partner. These guidelines will help you get started, help eliminate questions and make the overall process more efficient. Even with an effective administration and reporting process, a review of the reporting examples may help with the understanding of the key elements in monthly and quarterly reporting.  The goal for you and your business partners is to be able to manage business quickly, accurately and consistently</w:t>
      </w:r>
      <w:r w:rsidR="00E67089" w:rsidRPr="0063476F">
        <w:rPr>
          <w:sz w:val="22"/>
          <w:szCs w:val="22"/>
        </w:rPr>
        <w:t>.</w:t>
      </w:r>
      <w:r w:rsidR="00DF4158">
        <w:rPr>
          <w:sz w:val="22"/>
          <w:szCs w:val="22"/>
        </w:rPr>
        <w:t xml:space="preserve"> </w:t>
      </w:r>
    </w:p>
    <w:p w:rsidR="0041359F" w:rsidRDefault="00107A47" w:rsidP="00E67089">
      <w:pPr>
        <w:rPr>
          <w:sz w:val="22"/>
          <w:szCs w:val="22"/>
        </w:rPr>
      </w:pPr>
      <w:r>
        <w:rPr>
          <w:sz w:val="22"/>
          <w:szCs w:val="22"/>
        </w:rPr>
        <w:t>Several r</w:t>
      </w:r>
      <w:r w:rsidR="0041359F" w:rsidRPr="0063476F">
        <w:rPr>
          <w:sz w:val="22"/>
          <w:szCs w:val="22"/>
        </w:rPr>
        <w:t xml:space="preserve">elevant areas </w:t>
      </w:r>
      <w:proofErr w:type="gramStart"/>
      <w:r w:rsidR="0041359F" w:rsidRPr="0063476F">
        <w:rPr>
          <w:sz w:val="22"/>
          <w:szCs w:val="22"/>
        </w:rPr>
        <w:t>are addressed</w:t>
      </w:r>
      <w:proofErr w:type="gramEnd"/>
      <w:r>
        <w:rPr>
          <w:sz w:val="22"/>
          <w:szCs w:val="22"/>
        </w:rPr>
        <w:t xml:space="preserve"> as listed below.</w:t>
      </w:r>
      <w:r w:rsidR="003A1C37">
        <w:rPr>
          <w:sz w:val="22"/>
          <w:szCs w:val="22"/>
        </w:rPr>
        <w:t xml:space="preserve"> Please see below attachment for additional details.</w:t>
      </w:r>
    </w:p>
    <w:p w:rsidR="00253302" w:rsidRPr="00B119A5" w:rsidRDefault="00253302" w:rsidP="00AA5F4E">
      <w:pPr>
        <w:pStyle w:val="ListParagraph"/>
        <w:numPr>
          <w:ilvl w:val="0"/>
          <w:numId w:val="25"/>
        </w:numPr>
        <w:rPr>
          <w:sz w:val="22"/>
          <w:szCs w:val="22"/>
        </w:rPr>
      </w:pPr>
      <w:r w:rsidRPr="00B119A5">
        <w:rPr>
          <w:sz w:val="22"/>
          <w:szCs w:val="22"/>
        </w:rPr>
        <w:t>Inforce and Transactional data</w:t>
      </w:r>
    </w:p>
    <w:p w:rsidR="00253302" w:rsidRPr="00B119A5" w:rsidRDefault="00253302" w:rsidP="00AA5F4E">
      <w:pPr>
        <w:pStyle w:val="ListParagraph"/>
        <w:numPr>
          <w:ilvl w:val="0"/>
          <w:numId w:val="25"/>
        </w:numPr>
        <w:rPr>
          <w:sz w:val="22"/>
          <w:szCs w:val="22"/>
        </w:rPr>
      </w:pPr>
      <w:r w:rsidRPr="00B119A5">
        <w:rPr>
          <w:sz w:val="22"/>
          <w:szCs w:val="22"/>
        </w:rPr>
        <w:t>Policy Exhibit and Premium data</w:t>
      </w:r>
    </w:p>
    <w:p w:rsidR="00253302" w:rsidRPr="00B119A5" w:rsidRDefault="00253302" w:rsidP="00AA5F4E">
      <w:pPr>
        <w:pStyle w:val="ListParagraph"/>
        <w:numPr>
          <w:ilvl w:val="0"/>
          <w:numId w:val="25"/>
        </w:numPr>
        <w:rPr>
          <w:sz w:val="22"/>
          <w:szCs w:val="22"/>
        </w:rPr>
      </w:pPr>
      <w:r w:rsidRPr="00B119A5">
        <w:rPr>
          <w:sz w:val="22"/>
          <w:szCs w:val="22"/>
        </w:rPr>
        <w:t>Plan Code Notification template</w:t>
      </w:r>
    </w:p>
    <w:p w:rsidR="00253302" w:rsidRPr="00B119A5" w:rsidRDefault="00253302" w:rsidP="00AA5F4E">
      <w:pPr>
        <w:pStyle w:val="ListParagraph"/>
        <w:numPr>
          <w:ilvl w:val="0"/>
          <w:numId w:val="25"/>
        </w:numPr>
        <w:rPr>
          <w:sz w:val="22"/>
          <w:szCs w:val="22"/>
        </w:rPr>
      </w:pPr>
      <w:r w:rsidRPr="00B119A5">
        <w:rPr>
          <w:sz w:val="22"/>
          <w:szCs w:val="22"/>
        </w:rPr>
        <w:t>Underwriting Preferred Classification</w:t>
      </w:r>
    </w:p>
    <w:p w:rsidR="00984319" w:rsidRPr="00B119A5" w:rsidRDefault="00984319" w:rsidP="00AA5F4E">
      <w:pPr>
        <w:pStyle w:val="ListParagraph"/>
        <w:numPr>
          <w:ilvl w:val="0"/>
          <w:numId w:val="25"/>
        </w:numPr>
        <w:rPr>
          <w:sz w:val="22"/>
          <w:szCs w:val="22"/>
        </w:rPr>
      </w:pPr>
      <w:r w:rsidRPr="00B119A5">
        <w:rPr>
          <w:sz w:val="22"/>
          <w:szCs w:val="22"/>
        </w:rPr>
        <w:t>Residency Code</w:t>
      </w:r>
    </w:p>
    <w:p w:rsidR="00984319" w:rsidRPr="00B119A5" w:rsidRDefault="00984319" w:rsidP="00AA5F4E">
      <w:pPr>
        <w:pStyle w:val="ListParagraph"/>
        <w:numPr>
          <w:ilvl w:val="0"/>
          <w:numId w:val="25"/>
        </w:numPr>
        <w:rPr>
          <w:sz w:val="22"/>
          <w:szCs w:val="22"/>
        </w:rPr>
      </w:pPr>
      <w:r w:rsidRPr="00B119A5">
        <w:rPr>
          <w:sz w:val="22"/>
          <w:szCs w:val="22"/>
        </w:rPr>
        <w:t>Claims Reporting Guidelines</w:t>
      </w:r>
    </w:p>
    <w:p w:rsidR="00984319" w:rsidRPr="00B119A5" w:rsidRDefault="00984319" w:rsidP="00AA5F4E">
      <w:pPr>
        <w:pStyle w:val="ListParagraph"/>
        <w:numPr>
          <w:ilvl w:val="0"/>
          <w:numId w:val="25"/>
        </w:numPr>
        <w:rPr>
          <w:sz w:val="22"/>
          <w:szCs w:val="22"/>
        </w:rPr>
      </w:pPr>
      <w:r w:rsidRPr="00B119A5">
        <w:rPr>
          <w:sz w:val="22"/>
          <w:szCs w:val="22"/>
        </w:rPr>
        <w:t>Reserves</w:t>
      </w:r>
    </w:p>
    <w:p w:rsidR="00984319" w:rsidRPr="00B119A5" w:rsidRDefault="00984319" w:rsidP="00AA5F4E">
      <w:pPr>
        <w:pStyle w:val="ListParagraph"/>
        <w:numPr>
          <w:ilvl w:val="0"/>
          <w:numId w:val="25"/>
        </w:numPr>
        <w:rPr>
          <w:sz w:val="22"/>
          <w:szCs w:val="22"/>
        </w:rPr>
      </w:pPr>
      <w:r w:rsidRPr="00B119A5">
        <w:rPr>
          <w:sz w:val="22"/>
          <w:szCs w:val="22"/>
        </w:rPr>
        <w:t>Processing Information</w:t>
      </w:r>
    </w:p>
    <w:p w:rsidR="005A35F8" w:rsidRPr="005A35F8" w:rsidRDefault="005A35F8" w:rsidP="005A35F8">
      <w:pPr>
        <w:pStyle w:val="Heading2"/>
      </w:pPr>
      <w:bookmarkStart w:id="12" w:name="_Toc498526797"/>
      <w:r w:rsidRPr="005A35F8">
        <w:t>Appendix 1 –</w:t>
      </w:r>
      <w:r w:rsidR="00154080">
        <w:t xml:space="preserve"> </w:t>
      </w:r>
      <w:r w:rsidR="00FD33FA" w:rsidRPr="00FD33FA">
        <w:t>Communicating New System, Data, or Administration to Business Partners</w:t>
      </w:r>
      <w:bookmarkEnd w:id="12"/>
    </w:p>
    <w:permStart w:id="1433478101" w:edGrp="everyone"/>
    <w:bookmarkStart w:id="13" w:name="_MON_1506421992"/>
    <w:bookmarkEnd w:id="13"/>
    <w:p w:rsidR="00A22D1D" w:rsidRDefault="00A46DE5" w:rsidP="00FD33FA">
      <w:pPr>
        <w:tabs>
          <w:tab w:val="clear" w:pos="360"/>
        </w:tabs>
        <w:spacing w:before="0" w:after="0" w:line="240" w:lineRule="auto"/>
        <w:ind w:left="90" w:right="0"/>
      </w:pPr>
      <w:r>
        <w:object w:dxaOrig="2520" w:dyaOrig="1663">
          <v:shape id="_x0000_i1027" type="#_x0000_t75" style="width:126.75pt;height:83.25pt" o:ole="">
            <v:imagedata r:id="rId14" o:title=""/>
          </v:shape>
          <o:OLEObject Type="Embed" ProgID="Word.Document.12" ShapeID="_x0000_i1027" DrawAspect="Icon" ObjectID="_1572268721" r:id="rId15">
            <o:FieldCodes>\s</o:FieldCodes>
          </o:OLEObject>
        </w:object>
      </w:r>
      <w:permEnd w:id="1433478101"/>
      <w:r w:rsidR="00A22D1D">
        <w:br w:type="page"/>
      </w:r>
    </w:p>
    <w:p w:rsidR="00006048" w:rsidRDefault="00006048" w:rsidP="00006048"/>
    <w:p w:rsidR="00E67089" w:rsidRDefault="00E50AEA" w:rsidP="00A52974">
      <w:pPr>
        <w:pStyle w:val="head1"/>
      </w:pPr>
      <w:bookmarkStart w:id="14" w:name="_Toc498526798"/>
      <w:r>
        <w:t>C</w:t>
      </w:r>
      <w:r w:rsidR="00A52974">
        <w:t xml:space="preserve">ommunicating </w:t>
      </w:r>
      <w:r w:rsidR="00FD33FA" w:rsidRPr="00FD33FA">
        <w:rPr>
          <w:u w:val="single"/>
        </w:rPr>
        <w:t>Changes</w:t>
      </w:r>
      <w:r w:rsidR="00FD33FA">
        <w:t xml:space="preserve"> to </w:t>
      </w:r>
      <w:r w:rsidR="00A52974">
        <w:t>S</w:t>
      </w:r>
      <w:r w:rsidR="007D1C2D">
        <w:t xml:space="preserve">ystem, </w:t>
      </w:r>
      <w:r w:rsidR="00A52974">
        <w:t>Data or A</w:t>
      </w:r>
      <w:r w:rsidR="007D1C2D">
        <w:t>dministration</w:t>
      </w:r>
      <w:bookmarkEnd w:id="14"/>
      <w:r w:rsidR="007D1C2D">
        <w:t xml:space="preserve"> </w:t>
      </w:r>
    </w:p>
    <w:p w:rsidR="00E67089" w:rsidRDefault="00E67089" w:rsidP="00E67089"/>
    <w:p w:rsidR="00E67089" w:rsidRPr="00D43D15" w:rsidRDefault="00E67089" w:rsidP="00E50AEA">
      <w:pPr>
        <w:pStyle w:val="Heading2"/>
      </w:pPr>
      <w:bookmarkStart w:id="15" w:name="_Toc498526799"/>
      <w:r w:rsidRPr="00D43D15">
        <w:t>Introduction</w:t>
      </w:r>
      <w:bookmarkEnd w:id="15"/>
    </w:p>
    <w:p w:rsidR="00E67089" w:rsidRDefault="00E67089" w:rsidP="007F7FE7">
      <w:r w:rsidRPr="0063476F">
        <w:rPr>
          <w:sz w:val="22"/>
          <w:szCs w:val="22"/>
        </w:rPr>
        <w:t xml:space="preserve">As system changes and modifications </w:t>
      </w:r>
      <w:proofErr w:type="gramStart"/>
      <w:r w:rsidRPr="0063476F">
        <w:rPr>
          <w:sz w:val="22"/>
          <w:szCs w:val="22"/>
        </w:rPr>
        <w:t>are made</w:t>
      </w:r>
      <w:proofErr w:type="gramEnd"/>
      <w:r w:rsidRPr="0063476F">
        <w:rPr>
          <w:sz w:val="22"/>
          <w:szCs w:val="22"/>
        </w:rPr>
        <w:t xml:space="preserve">, it is imperative that communication between a </w:t>
      </w:r>
      <w:r w:rsidR="00C8680E" w:rsidRPr="0063476F">
        <w:rPr>
          <w:sz w:val="22"/>
          <w:szCs w:val="22"/>
        </w:rPr>
        <w:t>Ceding Company</w:t>
      </w:r>
      <w:r w:rsidRPr="0063476F">
        <w:rPr>
          <w:sz w:val="22"/>
          <w:szCs w:val="22"/>
        </w:rPr>
        <w:t xml:space="preserve"> and a </w:t>
      </w:r>
      <w:r w:rsidR="00D51097" w:rsidRPr="0063476F">
        <w:rPr>
          <w:sz w:val="22"/>
          <w:szCs w:val="22"/>
        </w:rPr>
        <w:t>R</w:t>
      </w:r>
      <w:r w:rsidRPr="0063476F">
        <w:rPr>
          <w:sz w:val="22"/>
          <w:szCs w:val="22"/>
        </w:rPr>
        <w:t xml:space="preserve">einsurer, or a </w:t>
      </w:r>
      <w:r w:rsidR="00D51097" w:rsidRPr="0063476F">
        <w:rPr>
          <w:sz w:val="22"/>
          <w:szCs w:val="22"/>
        </w:rPr>
        <w:t>R</w:t>
      </w:r>
      <w:r w:rsidRPr="0063476F">
        <w:rPr>
          <w:sz w:val="22"/>
          <w:szCs w:val="22"/>
        </w:rPr>
        <w:t>einsurer to a Retrocessionaire be maintained through the entire process.</w:t>
      </w:r>
      <w:r w:rsidR="00DF4158">
        <w:rPr>
          <w:sz w:val="22"/>
          <w:szCs w:val="22"/>
        </w:rPr>
        <w:t xml:space="preserve"> </w:t>
      </w:r>
      <w:r w:rsidR="007D1C2D" w:rsidRPr="0063476F">
        <w:rPr>
          <w:sz w:val="22"/>
          <w:szCs w:val="22"/>
        </w:rPr>
        <w:t xml:space="preserve"> Lack of communication can cause </w:t>
      </w:r>
      <w:r w:rsidR="00A73F77" w:rsidRPr="0063476F">
        <w:rPr>
          <w:sz w:val="22"/>
          <w:szCs w:val="22"/>
        </w:rPr>
        <w:t>errors in downstream processing and inefficiencies for all parties involved</w:t>
      </w:r>
      <w:r w:rsidR="007D1C2D" w:rsidRPr="0063476F">
        <w:rPr>
          <w:sz w:val="22"/>
          <w:szCs w:val="22"/>
        </w:rPr>
        <w:t>.</w:t>
      </w:r>
      <w:r w:rsidR="00DF4158">
        <w:rPr>
          <w:sz w:val="22"/>
          <w:szCs w:val="22"/>
        </w:rPr>
        <w:t xml:space="preserve"> </w:t>
      </w:r>
      <w:r w:rsidR="00A73F77" w:rsidRPr="0063476F">
        <w:rPr>
          <w:sz w:val="22"/>
          <w:szCs w:val="22"/>
        </w:rPr>
        <w:t>I</w:t>
      </w:r>
      <w:r w:rsidR="00D062EA" w:rsidRPr="0063476F">
        <w:rPr>
          <w:sz w:val="22"/>
          <w:szCs w:val="22"/>
        </w:rPr>
        <w:t>t is important to have this open communication with all business partners</w:t>
      </w:r>
      <w:r w:rsidR="007F7FE7">
        <w:rPr>
          <w:sz w:val="22"/>
          <w:szCs w:val="22"/>
        </w:rPr>
        <w:t>. T</w:t>
      </w:r>
      <w:r w:rsidR="00697A7F">
        <w:rPr>
          <w:sz w:val="22"/>
          <w:szCs w:val="22"/>
        </w:rPr>
        <w:t>hese</w:t>
      </w:r>
      <w:r w:rsidR="00D062EA" w:rsidRPr="0063476F">
        <w:rPr>
          <w:sz w:val="22"/>
          <w:szCs w:val="22"/>
        </w:rPr>
        <w:t xml:space="preserve"> form</w:t>
      </w:r>
      <w:r w:rsidR="00697A7F">
        <w:rPr>
          <w:sz w:val="22"/>
          <w:szCs w:val="22"/>
        </w:rPr>
        <w:t>s provide</w:t>
      </w:r>
      <w:r w:rsidR="00D062EA" w:rsidRPr="0063476F">
        <w:rPr>
          <w:sz w:val="22"/>
          <w:szCs w:val="22"/>
        </w:rPr>
        <w:t xml:space="preserve"> an efficient means for communicating </w:t>
      </w:r>
      <w:r w:rsidR="00CD6198" w:rsidRPr="0063476F">
        <w:rPr>
          <w:sz w:val="22"/>
          <w:szCs w:val="22"/>
        </w:rPr>
        <w:t xml:space="preserve">pertinent information </w:t>
      </w:r>
      <w:r w:rsidR="00D062EA" w:rsidRPr="0063476F">
        <w:rPr>
          <w:sz w:val="22"/>
          <w:szCs w:val="22"/>
        </w:rPr>
        <w:t>to all involved</w:t>
      </w:r>
      <w:r w:rsidR="00D062EA">
        <w:t>.</w:t>
      </w:r>
    </w:p>
    <w:p w:rsidR="00E67089" w:rsidRPr="00D43D15" w:rsidRDefault="00081F0F" w:rsidP="00E67089">
      <w:pPr>
        <w:pStyle w:val="Heading2"/>
      </w:pPr>
      <w:bookmarkStart w:id="16" w:name="_Toc498526800"/>
      <w:r>
        <w:t>Purpose</w:t>
      </w:r>
      <w:bookmarkEnd w:id="16"/>
    </w:p>
    <w:p w:rsidR="00E67089" w:rsidRPr="0086632C" w:rsidRDefault="007D1C2D" w:rsidP="0086632C">
      <w:pPr>
        <w:rPr>
          <w:sz w:val="22"/>
          <w:szCs w:val="22"/>
        </w:rPr>
      </w:pPr>
      <w:r w:rsidRPr="0086632C">
        <w:rPr>
          <w:sz w:val="22"/>
          <w:szCs w:val="22"/>
        </w:rPr>
        <w:t xml:space="preserve">The attached </w:t>
      </w:r>
      <w:r w:rsidR="00634D61" w:rsidRPr="0086632C">
        <w:rPr>
          <w:sz w:val="22"/>
          <w:szCs w:val="22"/>
        </w:rPr>
        <w:t>form</w:t>
      </w:r>
      <w:r w:rsidR="00697A7F">
        <w:rPr>
          <w:sz w:val="22"/>
          <w:szCs w:val="22"/>
        </w:rPr>
        <w:t>s</w:t>
      </w:r>
      <w:r w:rsidRPr="0086632C">
        <w:rPr>
          <w:sz w:val="22"/>
          <w:szCs w:val="22"/>
        </w:rPr>
        <w:t xml:space="preserve"> identif</w:t>
      </w:r>
      <w:r w:rsidR="00697A7F">
        <w:rPr>
          <w:sz w:val="22"/>
          <w:szCs w:val="22"/>
        </w:rPr>
        <w:t>y</w:t>
      </w:r>
      <w:r w:rsidRPr="0086632C">
        <w:rPr>
          <w:sz w:val="22"/>
          <w:szCs w:val="22"/>
        </w:rPr>
        <w:t xml:space="preserve"> items to address between the business partners, </w:t>
      </w:r>
      <w:proofErr w:type="gramStart"/>
      <w:r w:rsidRPr="0086632C">
        <w:rPr>
          <w:sz w:val="22"/>
          <w:szCs w:val="22"/>
        </w:rPr>
        <w:t>such as</w:t>
      </w:r>
      <w:proofErr w:type="gramEnd"/>
      <w:r w:rsidRPr="0086632C">
        <w:rPr>
          <w:sz w:val="22"/>
          <w:szCs w:val="22"/>
        </w:rPr>
        <w:t>:</w:t>
      </w:r>
    </w:p>
    <w:p w:rsidR="007D1C2D" w:rsidRPr="0086632C" w:rsidRDefault="007D1C2D" w:rsidP="00AA5F4E">
      <w:pPr>
        <w:pStyle w:val="ListParagraph"/>
        <w:numPr>
          <w:ilvl w:val="0"/>
          <w:numId w:val="12"/>
        </w:numPr>
        <w:rPr>
          <w:sz w:val="22"/>
          <w:szCs w:val="22"/>
        </w:rPr>
      </w:pPr>
      <w:r w:rsidRPr="0086632C">
        <w:rPr>
          <w:sz w:val="22"/>
          <w:szCs w:val="22"/>
        </w:rPr>
        <w:t>The scope of the change being addressed</w:t>
      </w:r>
    </w:p>
    <w:p w:rsidR="007D1C2D" w:rsidRPr="0086632C" w:rsidRDefault="007D1C2D" w:rsidP="00AA5F4E">
      <w:pPr>
        <w:pStyle w:val="ListParagraph"/>
        <w:numPr>
          <w:ilvl w:val="0"/>
          <w:numId w:val="12"/>
        </w:numPr>
        <w:rPr>
          <w:sz w:val="22"/>
          <w:szCs w:val="22"/>
        </w:rPr>
      </w:pPr>
      <w:r w:rsidRPr="0086632C">
        <w:rPr>
          <w:sz w:val="22"/>
          <w:szCs w:val="22"/>
        </w:rPr>
        <w:t>The relevan</w:t>
      </w:r>
      <w:r w:rsidR="00EB0A83" w:rsidRPr="0086632C">
        <w:rPr>
          <w:sz w:val="22"/>
          <w:szCs w:val="22"/>
        </w:rPr>
        <w:t>t fields and files being changed</w:t>
      </w:r>
    </w:p>
    <w:p w:rsidR="007D1C2D" w:rsidRPr="0086632C" w:rsidRDefault="00EB0A83" w:rsidP="00AA5F4E">
      <w:pPr>
        <w:pStyle w:val="ListParagraph"/>
        <w:numPr>
          <w:ilvl w:val="0"/>
          <w:numId w:val="12"/>
        </w:numPr>
        <w:rPr>
          <w:sz w:val="22"/>
          <w:szCs w:val="22"/>
        </w:rPr>
      </w:pPr>
      <w:r w:rsidRPr="0086632C">
        <w:rPr>
          <w:sz w:val="22"/>
          <w:szCs w:val="22"/>
        </w:rPr>
        <w:t>Specific procedure changes that may result from the changes</w:t>
      </w:r>
    </w:p>
    <w:p w:rsidR="005A35F8" w:rsidRPr="00D43D15" w:rsidRDefault="005A35F8" w:rsidP="00E50AEA">
      <w:pPr>
        <w:pStyle w:val="Heading2"/>
      </w:pPr>
      <w:bookmarkStart w:id="17" w:name="_Toc498526801"/>
      <w:r w:rsidRPr="00D43D15">
        <w:t>Appendix 1</w:t>
      </w:r>
      <w:r w:rsidR="0086632C">
        <w:t xml:space="preserve"> – Communicati</w:t>
      </w:r>
      <w:r w:rsidR="00697A7F">
        <w:t>ng</w:t>
      </w:r>
      <w:r w:rsidR="0086632C">
        <w:t xml:space="preserve"> </w:t>
      </w:r>
      <w:r w:rsidR="00697A7F">
        <w:t>general changes to Systems, Data or Administration</w:t>
      </w:r>
      <w:bookmarkEnd w:id="17"/>
    </w:p>
    <w:permStart w:id="578501626" w:edGrp="everyone"/>
    <w:bookmarkStart w:id="18" w:name="_MON_1474464629"/>
    <w:bookmarkEnd w:id="18"/>
    <w:p w:rsidR="00E67089" w:rsidRDefault="009B69B6" w:rsidP="00E50AEA">
      <w:r>
        <w:object w:dxaOrig="1551" w:dyaOrig="991">
          <v:shape id="_x0000_i1028" type="#_x0000_t75" style="width:78.75pt;height:50.25pt" o:ole="">
            <v:imagedata r:id="rId16" o:title=""/>
          </v:shape>
          <o:OLEObject Type="Embed" ProgID="Word.Document.12" ShapeID="_x0000_i1028" DrawAspect="Icon" ObjectID="_1572268722" r:id="rId17">
            <o:FieldCodes>\s</o:FieldCodes>
          </o:OLEObject>
        </w:object>
      </w:r>
      <w:permEnd w:id="578501626"/>
    </w:p>
    <w:p w:rsidR="00697A7F" w:rsidRPr="00D43D15" w:rsidRDefault="00697A7F" w:rsidP="00697A7F">
      <w:pPr>
        <w:pStyle w:val="Heading2"/>
      </w:pPr>
      <w:bookmarkStart w:id="19" w:name="_Toc498526802"/>
      <w:r w:rsidRPr="00D43D15">
        <w:t xml:space="preserve">Appendix </w:t>
      </w:r>
      <w:r>
        <w:t>2 – Notifications of Recaptures</w:t>
      </w:r>
      <w:bookmarkEnd w:id="19"/>
    </w:p>
    <w:permStart w:id="1946314901" w:edGrp="everyone"/>
    <w:bookmarkStart w:id="20" w:name="_MON_1572267599"/>
    <w:bookmarkEnd w:id="20"/>
    <w:p w:rsidR="00697A7F" w:rsidRDefault="00697A7F" w:rsidP="00697A7F">
      <w:r>
        <w:object w:dxaOrig="1530" w:dyaOrig="990">
          <v:shape id="_x0000_i1040" type="#_x0000_t75" style="width:76.5pt;height:49.5pt" o:ole="">
            <v:imagedata r:id="rId18" o:title=""/>
          </v:shape>
          <o:OLEObject Type="Embed" ProgID="Word.Document.12" ShapeID="_x0000_i1040" DrawAspect="Icon" ObjectID="_1572268723" r:id="rId19">
            <o:FieldCodes>\s</o:FieldCodes>
          </o:OLEObject>
        </w:object>
      </w:r>
      <w:permEnd w:id="1946314901"/>
    </w:p>
    <w:p w:rsidR="0021114A" w:rsidRPr="00D43D15" w:rsidRDefault="0021114A" w:rsidP="0021114A">
      <w:pPr>
        <w:pStyle w:val="Heading2"/>
      </w:pPr>
      <w:bookmarkStart w:id="21" w:name="_Toc498526803"/>
      <w:r w:rsidRPr="00D43D15">
        <w:t xml:space="preserve">Appendix </w:t>
      </w:r>
      <w:r>
        <w:t>3 – E&amp;O and Late Reported Notifications</w:t>
      </w:r>
      <w:bookmarkEnd w:id="21"/>
    </w:p>
    <w:permStart w:id="1021148209" w:edGrp="everyone"/>
    <w:bookmarkStart w:id="22" w:name="_MON_1572267796"/>
    <w:bookmarkEnd w:id="22"/>
    <w:p w:rsidR="0021114A" w:rsidRDefault="0021114A" w:rsidP="0021114A">
      <w:r>
        <w:object w:dxaOrig="1530" w:dyaOrig="990">
          <v:shape id="_x0000_i1045" type="#_x0000_t75" style="width:76.5pt;height:49.5pt" o:ole="">
            <v:imagedata r:id="rId20" o:title=""/>
          </v:shape>
          <o:OLEObject Type="Embed" ProgID="Word.Document.12" ShapeID="_x0000_i1045" DrawAspect="Icon" ObjectID="_1572268724" r:id="rId21">
            <o:FieldCodes>\s</o:FieldCodes>
          </o:OLEObject>
        </w:object>
      </w:r>
      <w:permEnd w:id="1021148209"/>
    </w:p>
    <w:p w:rsidR="0021114A" w:rsidRPr="00D43D15" w:rsidRDefault="0021114A" w:rsidP="0021114A">
      <w:pPr>
        <w:pStyle w:val="Heading2"/>
      </w:pPr>
      <w:bookmarkStart w:id="23" w:name="_Toc498526804"/>
      <w:r w:rsidRPr="00D43D15">
        <w:lastRenderedPageBreak/>
        <w:t xml:space="preserve">Appendix </w:t>
      </w:r>
      <w:r>
        <w:t xml:space="preserve">4 – </w:t>
      </w:r>
      <w:r w:rsidR="00B72FC7">
        <w:t>Data Clean Up Notifications</w:t>
      </w:r>
      <w:bookmarkEnd w:id="23"/>
    </w:p>
    <w:permStart w:id="182134712" w:edGrp="everyone"/>
    <w:bookmarkStart w:id="24" w:name="_MON_1572267891"/>
    <w:bookmarkEnd w:id="24"/>
    <w:p w:rsidR="0021114A" w:rsidRDefault="00B72FC7" w:rsidP="0021114A">
      <w:r>
        <w:object w:dxaOrig="1530" w:dyaOrig="990">
          <v:shape id="_x0000_i1050" type="#_x0000_t75" style="width:76.5pt;height:49.5pt" o:ole="">
            <v:imagedata r:id="rId22" o:title=""/>
          </v:shape>
          <o:OLEObject Type="Embed" ProgID="Word.Document.12" ShapeID="_x0000_i1050" DrawAspect="Icon" ObjectID="_1572268725" r:id="rId23">
            <o:FieldCodes>\s</o:FieldCodes>
          </o:OLEObject>
        </w:object>
      </w:r>
      <w:permEnd w:id="182134712"/>
    </w:p>
    <w:p w:rsidR="00B72FC7" w:rsidRPr="00D43D15" w:rsidRDefault="00B72FC7" w:rsidP="00B72FC7">
      <w:pPr>
        <w:pStyle w:val="Heading2"/>
      </w:pPr>
      <w:bookmarkStart w:id="25" w:name="_Toc498526805"/>
      <w:r w:rsidRPr="00D43D15">
        <w:t xml:space="preserve">Appendix </w:t>
      </w:r>
      <w:r>
        <w:t>5 – Changes in Billing Method Notifications</w:t>
      </w:r>
      <w:bookmarkEnd w:id="25"/>
    </w:p>
    <w:permStart w:id="1196952094" w:edGrp="everyone"/>
    <w:bookmarkStart w:id="26" w:name="_MON_1572268061"/>
    <w:bookmarkEnd w:id="26"/>
    <w:p w:rsidR="00B72FC7" w:rsidRDefault="00B72FC7" w:rsidP="00B72FC7">
      <w:r>
        <w:object w:dxaOrig="1530" w:dyaOrig="990">
          <v:shape id="_x0000_i1055" type="#_x0000_t75" style="width:76.5pt;height:49.5pt" o:ole="">
            <v:imagedata r:id="rId24" o:title=""/>
          </v:shape>
          <o:OLEObject Type="Embed" ProgID="Word.Document.12" ShapeID="_x0000_i1055" DrawAspect="Icon" ObjectID="_1572268726" r:id="rId25">
            <o:FieldCodes>\s</o:FieldCodes>
          </o:OLEObject>
        </w:object>
      </w:r>
      <w:permEnd w:id="1196952094"/>
    </w:p>
    <w:p w:rsidR="00B72FC7" w:rsidRPr="00D43D15" w:rsidRDefault="00B72FC7" w:rsidP="00B72FC7">
      <w:pPr>
        <w:pStyle w:val="Heading2"/>
      </w:pPr>
      <w:bookmarkStart w:id="27" w:name="_Toc498526806"/>
      <w:r w:rsidRPr="00D43D15">
        <w:t xml:space="preserve">Appendix </w:t>
      </w:r>
      <w:r>
        <w:t>6 – Acquisition Notifications</w:t>
      </w:r>
      <w:bookmarkEnd w:id="27"/>
    </w:p>
    <w:permStart w:id="1636251146" w:edGrp="everyone"/>
    <w:bookmarkStart w:id="28" w:name="_MON_1572268324"/>
    <w:bookmarkEnd w:id="28"/>
    <w:p w:rsidR="00B72FC7" w:rsidRDefault="00B72FC7" w:rsidP="00B72FC7">
      <w:r>
        <w:object w:dxaOrig="1530" w:dyaOrig="990">
          <v:shape id="_x0000_i1060" type="#_x0000_t75" style="width:76.5pt;height:49.5pt" o:ole="">
            <v:imagedata r:id="rId26" o:title=""/>
          </v:shape>
          <o:OLEObject Type="Embed" ProgID="Word.Document.12" ShapeID="_x0000_i1060" DrawAspect="Icon" ObjectID="_1572268727" r:id="rId27">
            <o:FieldCodes>\s</o:FieldCodes>
          </o:OLEObject>
        </w:object>
      </w:r>
      <w:permEnd w:id="1636251146"/>
    </w:p>
    <w:p w:rsidR="00B72FC7" w:rsidRPr="00D43D15" w:rsidRDefault="00B72FC7" w:rsidP="00B72FC7">
      <w:pPr>
        <w:pStyle w:val="Heading2"/>
      </w:pPr>
      <w:bookmarkStart w:id="29" w:name="_Toc498526807"/>
      <w:r w:rsidRPr="00D43D15">
        <w:t xml:space="preserve">Appendix </w:t>
      </w:r>
      <w:r>
        <w:t>7 – Name Change Notifications</w:t>
      </w:r>
      <w:bookmarkEnd w:id="29"/>
    </w:p>
    <w:permStart w:id="382958160" w:edGrp="everyone"/>
    <w:bookmarkStart w:id="30" w:name="_MON_1572268355"/>
    <w:bookmarkEnd w:id="30"/>
    <w:p w:rsidR="00B72FC7" w:rsidRDefault="00B72FC7" w:rsidP="00B72FC7">
      <w:r>
        <w:object w:dxaOrig="1530" w:dyaOrig="990">
          <v:shape id="_x0000_i1065" type="#_x0000_t75" style="width:76.5pt;height:49.5pt" o:ole="">
            <v:imagedata r:id="rId28" o:title=""/>
          </v:shape>
          <o:OLEObject Type="Embed" ProgID="Word.Document.12" ShapeID="_x0000_i1065" DrawAspect="Icon" ObjectID="_1572268728" r:id="rId29">
            <o:FieldCodes>\s</o:FieldCodes>
          </o:OLEObject>
        </w:object>
      </w:r>
      <w:permEnd w:id="382958160"/>
    </w:p>
    <w:p w:rsidR="00B72FC7" w:rsidRPr="00D43D15" w:rsidRDefault="00B72FC7" w:rsidP="00B72FC7">
      <w:pPr>
        <w:pStyle w:val="Heading2"/>
      </w:pPr>
      <w:bookmarkStart w:id="31" w:name="_Toc498526808"/>
      <w:r w:rsidRPr="00D43D15">
        <w:t xml:space="preserve">Appendix </w:t>
      </w:r>
      <w:r>
        <w:t>8 – Disbursement and Payment Information Change Notifications</w:t>
      </w:r>
      <w:bookmarkEnd w:id="31"/>
    </w:p>
    <w:permStart w:id="1391289379" w:edGrp="everyone"/>
    <w:bookmarkStart w:id="32" w:name="_MON_1572268403"/>
    <w:bookmarkEnd w:id="32"/>
    <w:p w:rsidR="00B72FC7" w:rsidRDefault="00B72FC7" w:rsidP="00B72FC7">
      <w:r>
        <w:object w:dxaOrig="1530" w:dyaOrig="990">
          <v:shape id="_x0000_i1070" type="#_x0000_t75" style="width:76.5pt;height:49.5pt" o:ole="">
            <v:imagedata r:id="rId30" o:title=""/>
          </v:shape>
          <o:OLEObject Type="Embed" ProgID="Word.Document.12" ShapeID="_x0000_i1070" DrawAspect="Icon" ObjectID="_1572268729" r:id="rId31">
            <o:FieldCodes>\s</o:FieldCodes>
          </o:OLEObject>
        </w:object>
      </w:r>
      <w:permEnd w:id="1391289379"/>
    </w:p>
    <w:p w:rsidR="00E67089" w:rsidRDefault="00E67089" w:rsidP="00006048"/>
    <w:p w:rsidR="00D51097" w:rsidRDefault="00D51097" w:rsidP="00006048"/>
    <w:p w:rsidR="00D51097" w:rsidRDefault="00D51097" w:rsidP="00006048"/>
    <w:p w:rsidR="00D51097" w:rsidRDefault="00D51097" w:rsidP="00006048"/>
    <w:p w:rsidR="00D51097" w:rsidRDefault="00D51097" w:rsidP="00006048"/>
    <w:p w:rsidR="00D51097" w:rsidRDefault="00D51097" w:rsidP="00006048"/>
    <w:p w:rsidR="00B73BAE" w:rsidRDefault="00B73BAE" w:rsidP="00006048"/>
    <w:p w:rsidR="00B73BAE" w:rsidRPr="00E63AD5" w:rsidRDefault="00B73BAE" w:rsidP="00E63AD5">
      <w:pPr>
        <w:ind w:left="0"/>
        <w:rPr>
          <w:sz w:val="96"/>
          <w:szCs w:val="96"/>
        </w:rPr>
      </w:pPr>
    </w:p>
    <w:p w:rsidR="00B73BAE" w:rsidRPr="00E63AD5" w:rsidRDefault="00B73BAE" w:rsidP="00006048">
      <w:pPr>
        <w:rPr>
          <w:sz w:val="96"/>
          <w:szCs w:val="96"/>
        </w:rPr>
      </w:pPr>
    </w:p>
    <w:p w:rsidR="00C53518" w:rsidRPr="00706645" w:rsidRDefault="00C53518" w:rsidP="00333469">
      <w:pPr>
        <w:pStyle w:val="Subtitle"/>
        <w:rPr>
          <w:rFonts w:ascii="Calibri" w:hAnsi="Calibri"/>
          <w:b/>
          <w:bCs/>
          <w:sz w:val="96"/>
          <w:szCs w:val="96"/>
        </w:rPr>
      </w:pPr>
    </w:p>
    <w:p w:rsidR="00B73BAE" w:rsidRPr="00706645" w:rsidRDefault="00B73BAE" w:rsidP="00A52974">
      <w:pPr>
        <w:pStyle w:val="Subtitle"/>
        <w:jc w:val="center"/>
        <w:rPr>
          <w:rFonts w:ascii="Calibri" w:hAnsi="Calibri"/>
          <w:b/>
          <w:bCs/>
          <w:color w:val="0070C0"/>
          <w:sz w:val="96"/>
          <w:szCs w:val="96"/>
        </w:rPr>
      </w:pPr>
      <w:r w:rsidRPr="00706645">
        <w:rPr>
          <w:rFonts w:ascii="Calibri" w:hAnsi="Calibri"/>
          <w:b/>
          <w:bCs/>
          <w:color w:val="0070C0"/>
          <w:sz w:val="96"/>
          <w:szCs w:val="96"/>
        </w:rPr>
        <w:t>DATA</w:t>
      </w:r>
    </w:p>
    <w:p w:rsidR="00D51097" w:rsidRDefault="00D51097" w:rsidP="00006048"/>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D51097" w:rsidRDefault="00C53518" w:rsidP="00F57DB4">
      <w:pPr>
        <w:pStyle w:val="head1"/>
      </w:pPr>
      <w:r>
        <w:br w:type="page"/>
      </w:r>
      <w:bookmarkStart w:id="33" w:name="_Toc498526809"/>
      <w:r w:rsidR="00E50AEA">
        <w:lastRenderedPageBreak/>
        <w:t>Dat</w:t>
      </w:r>
      <w:r w:rsidR="00132389">
        <w:t>a Q</w:t>
      </w:r>
      <w:r w:rsidR="00D51097">
        <w:t>uality</w:t>
      </w:r>
      <w:bookmarkEnd w:id="33"/>
    </w:p>
    <w:p w:rsidR="00D51097" w:rsidRDefault="00D51097" w:rsidP="00D51097"/>
    <w:p w:rsidR="00D51097" w:rsidRPr="005A35F8" w:rsidRDefault="00D51097" w:rsidP="001E0F11">
      <w:pPr>
        <w:pStyle w:val="Heading2"/>
        <w:ind w:left="0"/>
      </w:pPr>
      <w:bookmarkStart w:id="34" w:name="_Toc498526810"/>
      <w:r w:rsidRPr="005A35F8">
        <w:t>Introduction</w:t>
      </w:r>
      <w:bookmarkEnd w:id="34"/>
    </w:p>
    <w:p w:rsidR="00D51097" w:rsidRPr="0063476F" w:rsidRDefault="00C172FB" w:rsidP="001E0F11">
      <w:pPr>
        <w:ind w:left="0"/>
        <w:rPr>
          <w:sz w:val="22"/>
          <w:szCs w:val="22"/>
        </w:rPr>
      </w:pPr>
      <w:r w:rsidRPr="0063476F">
        <w:rPr>
          <w:sz w:val="22"/>
          <w:szCs w:val="22"/>
        </w:rPr>
        <w:t>This guide</w:t>
      </w:r>
      <w:r w:rsidR="00D51097" w:rsidRPr="0063476F">
        <w:rPr>
          <w:sz w:val="22"/>
          <w:szCs w:val="22"/>
        </w:rPr>
        <w:t xml:space="preserve"> </w:t>
      </w:r>
      <w:proofErr w:type="gramStart"/>
      <w:r w:rsidR="00D51097" w:rsidRPr="0063476F">
        <w:rPr>
          <w:sz w:val="22"/>
          <w:szCs w:val="22"/>
        </w:rPr>
        <w:t>was created</w:t>
      </w:r>
      <w:proofErr w:type="gramEnd"/>
      <w:r w:rsidR="007C308B" w:rsidRPr="0063476F">
        <w:rPr>
          <w:sz w:val="22"/>
          <w:szCs w:val="22"/>
        </w:rPr>
        <w:t xml:space="preserve"> as a </w:t>
      </w:r>
      <w:r w:rsidRPr="0063476F">
        <w:rPr>
          <w:sz w:val="22"/>
          <w:szCs w:val="22"/>
        </w:rPr>
        <w:t>best practice for initial review of the quality of the data sent between the business partners.</w:t>
      </w:r>
      <w:r w:rsidR="00DF4158">
        <w:rPr>
          <w:sz w:val="22"/>
          <w:szCs w:val="22"/>
        </w:rPr>
        <w:t xml:space="preserve"> </w:t>
      </w:r>
      <w:r w:rsidRPr="0063476F">
        <w:rPr>
          <w:sz w:val="22"/>
          <w:szCs w:val="22"/>
        </w:rPr>
        <w:t>This document steps through specific data quality issues as seen by the various business partners in a reinsurance arrangement</w:t>
      </w:r>
      <w:r w:rsidR="002B190C" w:rsidRPr="0063476F">
        <w:rPr>
          <w:sz w:val="22"/>
          <w:szCs w:val="22"/>
        </w:rPr>
        <w:t xml:space="preserve"> (</w:t>
      </w:r>
      <w:r w:rsidR="007C308B" w:rsidRPr="0063476F">
        <w:rPr>
          <w:sz w:val="22"/>
          <w:szCs w:val="22"/>
        </w:rPr>
        <w:t>Ceding Company</w:t>
      </w:r>
      <w:r w:rsidR="002B190C" w:rsidRPr="0063476F">
        <w:rPr>
          <w:sz w:val="22"/>
          <w:szCs w:val="22"/>
        </w:rPr>
        <w:t xml:space="preserve">, Reinsurer, </w:t>
      </w:r>
      <w:proofErr w:type="gramStart"/>
      <w:r w:rsidR="002B190C" w:rsidRPr="0063476F">
        <w:rPr>
          <w:sz w:val="22"/>
          <w:szCs w:val="22"/>
        </w:rPr>
        <w:t>Retrocessionaire</w:t>
      </w:r>
      <w:proofErr w:type="gramEnd"/>
      <w:r w:rsidR="002B190C" w:rsidRPr="0063476F">
        <w:rPr>
          <w:sz w:val="22"/>
          <w:szCs w:val="22"/>
        </w:rPr>
        <w:t>)</w:t>
      </w:r>
      <w:r w:rsidRPr="0063476F">
        <w:rPr>
          <w:sz w:val="22"/>
          <w:szCs w:val="22"/>
        </w:rPr>
        <w:t>.</w:t>
      </w:r>
    </w:p>
    <w:p w:rsidR="00D51097" w:rsidRPr="005A35F8" w:rsidRDefault="00081F0F" w:rsidP="001E0F11">
      <w:pPr>
        <w:pStyle w:val="Heading2"/>
        <w:ind w:left="0"/>
      </w:pPr>
      <w:bookmarkStart w:id="35" w:name="_Toc498526811"/>
      <w:r>
        <w:t>Purpose</w:t>
      </w:r>
      <w:bookmarkEnd w:id="35"/>
    </w:p>
    <w:p w:rsidR="00D51097" w:rsidRPr="0063476F" w:rsidRDefault="006005B5" w:rsidP="00AA5F4E">
      <w:pPr>
        <w:pStyle w:val="ListParagraph"/>
        <w:numPr>
          <w:ilvl w:val="0"/>
          <w:numId w:val="1"/>
        </w:numPr>
        <w:contextualSpacing w:val="0"/>
        <w:rPr>
          <w:sz w:val="22"/>
          <w:szCs w:val="22"/>
        </w:rPr>
      </w:pPr>
      <w:r w:rsidRPr="0063476F">
        <w:rPr>
          <w:sz w:val="22"/>
          <w:szCs w:val="22"/>
        </w:rPr>
        <w:t>Explain t</w:t>
      </w:r>
      <w:r w:rsidR="002B190C" w:rsidRPr="0063476F">
        <w:rPr>
          <w:sz w:val="22"/>
          <w:szCs w:val="22"/>
        </w:rPr>
        <w:t>he definition of</w:t>
      </w:r>
      <w:r w:rsidR="002711DD" w:rsidRPr="0063476F">
        <w:rPr>
          <w:sz w:val="22"/>
          <w:szCs w:val="22"/>
        </w:rPr>
        <w:t xml:space="preserve"> data quality from each of the</w:t>
      </w:r>
      <w:r w:rsidR="002B190C" w:rsidRPr="0063476F">
        <w:rPr>
          <w:sz w:val="22"/>
          <w:szCs w:val="22"/>
        </w:rPr>
        <w:t xml:space="preserve"> perspectives</w:t>
      </w:r>
    </w:p>
    <w:p w:rsidR="008C03CD" w:rsidRPr="0063476F" w:rsidRDefault="002B190C" w:rsidP="00AA5F4E">
      <w:pPr>
        <w:pStyle w:val="ListParagraph"/>
        <w:numPr>
          <w:ilvl w:val="0"/>
          <w:numId w:val="1"/>
        </w:numPr>
        <w:contextualSpacing w:val="0"/>
        <w:rPr>
          <w:sz w:val="22"/>
          <w:szCs w:val="22"/>
        </w:rPr>
      </w:pPr>
      <w:r w:rsidRPr="0063476F">
        <w:rPr>
          <w:sz w:val="22"/>
          <w:szCs w:val="22"/>
        </w:rPr>
        <w:t>Define specific concerns with the systems being used</w:t>
      </w:r>
      <w:r w:rsidR="004A07C3" w:rsidRPr="0063476F">
        <w:rPr>
          <w:sz w:val="22"/>
          <w:szCs w:val="22"/>
        </w:rPr>
        <w:t>, and give some best practice</w:t>
      </w:r>
      <w:r w:rsidR="008C03CD" w:rsidRPr="0063476F">
        <w:rPr>
          <w:sz w:val="22"/>
          <w:szCs w:val="22"/>
        </w:rPr>
        <w:t xml:space="preserve"> ideas for resolution (see </w:t>
      </w:r>
      <w:r w:rsidR="008C03CD" w:rsidRPr="0063476F">
        <w:rPr>
          <w:b/>
          <w:i/>
          <w:sz w:val="22"/>
          <w:szCs w:val="22"/>
        </w:rPr>
        <w:t>Appendix 1</w:t>
      </w:r>
      <w:r w:rsidR="008C03CD" w:rsidRPr="0063476F">
        <w:rPr>
          <w:sz w:val="22"/>
          <w:szCs w:val="22"/>
        </w:rPr>
        <w:t>)</w:t>
      </w:r>
    </w:p>
    <w:p w:rsidR="00D51097" w:rsidRDefault="00E50AEA" w:rsidP="001E0F11">
      <w:pPr>
        <w:pStyle w:val="Heading2"/>
        <w:ind w:left="0"/>
      </w:pPr>
      <w:bookmarkStart w:id="36" w:name="_Toc498526812"/>
      <w:r w:rsidRPr="001E0F11">
        <w:t>Data</w:t>
      </w:r>
      <w:r>
        <w:t xml:space="preserve"> Quality Definitions</w:t>
      </w:r>
      <w:bookmarkEnd w:id="36"/>
    </w:p>
    <w:p w:rsidR="00E50AEA" w:rsidRPr="00756394" w:rsidRDefault="00E50AEA" w:rsidP="00756394">
      <w:pPr>
        <w:ind w:left="0"/>
        <w:rPr>
          <w:sz w:val="22"/>
          <w:szCs w:val="22"/>
          <w:lang w:eastAsia="en-US"/>
        </w:rPr>
      </w:pPr>
      <w:r w:rsidRPr="00756394">
        <w:rPr>
          <w:sz w:val="22"/>
          <w:szCs w:val="22"/>
          <w:lang w:eastAsia="en-US"/>
        </w:rPr>
        <w:t>What does Data Quality mean to each player? Each player in the reinsurance stream has different needs for quality data.</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Ceding Company</w:t>
      </w:r>
      <w:r w:rsidRPr="00706645">
        <w:rPr>
          <w:rStyle w:val="Checkbox"/>
          <w:sz w:val="22"/>
          <w:szCs w:val="22"/>
        </w:rPr>
        <w:t xml:space="preserve">, data used by the reinsurance system is only as good as the administration system supplying the data. A “Garbage-in = Garbage-out” philosophy. Unless checks </w:t>
      </w:r>
      <w:proofErr w:type="gramStart"/>
      <w:r w:rsidRPr="00706645">
        <w:rPr>
          <w:rStyle w:val="Checkbox"/>
          <w:sz w:val="22"/>
          <w:szCs w:val="22"/>
        </w:rPr>
        <w:t>are made</w:t>
      </w:r>
      <w:proofErr w:type="gramEnd"/>
      <w:r w:rsidRPr="00706645">
        <w:rPr>
          <w:rStyle w:val="Checkbox"/>
          <w:sz w:val="22"/>
          <w:szCs w:val="22"/>
        </w:rPr>
        <w:t xml:space="preserve"> back to the administration systems, the data within the reinsurance system can be suspect. Assumptions </w:t>
      </w:r>
      <w:proofErr w:type="gramStart"/>
      <w:r w:rsidRPr="00706645">
        <w:rPr>
          <w:rStyle w:val="Checkbox"/>
          <w:sz w:val="22"/>
          <w:szCs w:val="22"/>
        </w:rPr>
        <w:t>are made</w:t>
      </w:r>
      <w:proofErr w:type="gramEnd"/>
      <w:r w:rsidRPr="00706645">
        <w:rPr>
          <w:rStyle w:val="Checkbox"/>
          <w:sz w:val="22"/>
          <w:szCs w:val="22"/>
        </w:rPr>
        <w:t xml:space="preserve"> that the source data is coming into the reinsurance system correctly. Constant monitoring of the administration systems is required to ensure all changes </w:t>
      </w:r>
      <w:proofErr w:type="gramStart"/>
      <w:r w:rsidRPr="00706645">
        <w:rPr>
          <w:rStyle w:val="Checkbox"/>
          <w:sz w:val="22"/>
          <w:szCs w:val="22"/>
        </w:rPr>
        <w:t>are accurately being transferred</w:t>
      </w:r>
      <w:proofErr w:type="gramEnd"/>
      <w:r w:rsidRPr="00706645">
        <w:rPr>
          <w:rStyle w:val="Checkbox"/>
          <w:sz w:val="22"/>
          <w:szCs w:val="22"/>
        </w:rPr>
        <w:t xml:space="preserve"> to the reinsurance system. Internal reporting </w:t>
      </w:r>
      <w:proofErr w:type="gramStart"/>
      <w:r w:rsidRPr="00706645">
        <w:rPr>
          <w:rStyle w:val="Checkbox"/>
          <w:sz w:val="22"/>
          <w:szCs w:val="22"/>
        </w:rPr>
        <w:t>is also impacted</w:t>
      </w:r>
      <w:proofErr w:type="gramEnd"/>
      <w:r w:rsidRPr="00706645">
        <w:rPr>
          <w:rStyle w:val="Checkbox"/>
          <w:sz w:val="22"/>
          <w:szCs w:val="22"/>
        </w:rPr>
        <w:t xml:space="preserve"> by the quality of the reinsurance data. </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Reinsurer</w:t>
      </w:r>
      <w:r w:rsidRPr="00706645">
        <w:rPr>
          <w:rStyle w:val="Checkbox"/>
          <w:sz w:val="22"/>
          <w:szCs w:val="22"/>
        </w:rPr>
        <w:t xml:space="preserve">, data quality is multi-dimensional. One dimension is accuracy. This is not just limited to formatting accuracy but also field accuracy and is the most difficult to measure. A second dimension is completeness and </w:t>
      </w:r>
      <w:proofErr w:type="gramStart"/>
      <w:r w:rsidRPr="00706645">
        <w:rPr>
          <w:rStyle w:val="Checkbox"/>
          <w:sz w:val="22"/>
          <w:szCs w:val="22"/>
        </w:rPr>
        <w:t>is defined</w:t>
      </w:r>
      <w:proofErr w:type="gramEnd"/>
      <w:r w:rsidRPr="00706645">
        <w:rPr>
          <w:rStyle w:val="Checkbox"/>
          <w:sz w:val="22"/>
          <w:szCs w:val="22"/>
        </w:rPr>
        <w:t xml:space="preserve"> as having the data meet all the minimum data requirements. A third dimension is consistency with data being consistent from period to period. The fourth dimension is recency and measures the freshness of the data. </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Retrocessionaire</w:t>
      </w:r>
      <w:r w:rsidRPr="00706645">
        <w:rPr>
          <w:rStyle w:val="Checkbox"/>
          <w:sz w:val="22"/>
          <w:szCs w:val="22"/>
        </w:rPr>
        <w:t xml:space="preserve">, high quality data is complete, accurate, available and timely. Complete data means no information is missing from the data file, meaning less time </w:t>
      </w:r>
      <w:proofErr w:type="gramStart"/>
      <w:r w:rsidRPr="00706645">
        <w:rPr>
          <w:rStyle w:val="Checkbox"/>
          <w:sz w:val="22"/>
          <w:szCs w:val="22"/>
        </w:rPr>
        <w:t>is taken</w:t>
      </w:r>
      <w:proofErr w:type="gramEnd"/>
      <w:r w:rsidRPr="00706645">
        <w:rPr>
          <w:rStyle w:val="Checkbox"/>
          <w:sz w:val="22"/>
          <w:szCs w:val="22"/>
        </w:rPr>
        <w:t xml:space="preserve"> to query for missing information. Accurate </w:t>
      </w:r>
      <w:proofErr w:type="gramStart"/>
      <w:r w:rsidRPr="00706645">
        <w:rPr>
          <w:rStyle w:val="Checkbox"/>
          <w:sz w:val="22"/>
          <w:szCs w:val="22"/>
        </w:rPr>
        <w:t>data</w:t>
      </w:r>
      <w:proofErr w:type="gramEnd"/>
      <w:r w:rsidRPr="00706645">
        <w:rPr>
          <w:rStyle w:val="Checkbox"/>
          <w:sz w:val="22"/>
          <w:szCs w:val="22"/>
        </w:rPr>
        <w:t xml:space="preserve"> is </w:t>
      </w:r>
      <w:proofErr w:type="gramStart"/>
      <w:r w:rsidRPr="00706645">
        <w:rPr>
          <w:rStyle w:val="Checkbox"/>
          <w:sz w:val="22"/>
          <w:szCs w:val="22"/>
        </w:rPr>
        <w:t>when</w:t>
      </w:r>
      <w:proofErr w:type="gramEnd"/>
      <w:r w:rsidRPr="00706645">
        <w:rPr>
          <w:rStyle w:val="Checkbox"/>
          <w:sz w:val="22"/>
          <w:szCs w:val="22"/>
        </w:rPr>
        <w:t xml:space="preserve"> all information provided is correct, with less time to review information for errors. Available data means that the information </w:t>
      </w:r>
      <w:proofErr w:type="gramStart"/>
      <w:r w:rsidRPr="00706645">
        <w:rPr>
          <w:rStyle w:val="Checkbox"/>
          <w:sz w:val="22"/>
          <w:szCs w:val="22"/>
        </w:rPr>
        <w:t>is provided</w:t>
      </w:r>
      <w:proofErr w:type="gramEnd"/>
      <w:r w:rsidRPr="00706645">
        <w:rPr>
          <w:rStyle w:val="Checkbox"/>
          <w:sz w:val="22"/>
          <w:szCs w:val="22"/>
        </w:rPr>
        <w:t xml:space="preserve"> and there is no need for a request. Timely data implies no significant lag between the effective date of the data and when </w:t>
      </w:r>
      <w:proofErr w:type="gramStart"/>
      <w:r w:rsidRPr="00706645">
        <w:rPr>
          <w:rStyle w:val="Checkbox"/>
          <w:sz w:val="22"/>
          <w:szCs w:val="22"/>
        </w:rPr>
        <w:t>it’s</w:t>
      </w:r>
      <w:proofErr w:type="gramEnd"/>
      <w:r w:rsidRPr="00706645">
        <w:rPr>
          <w:rStyle w:val="Checkbox"/>
          <w:sz w:val="22"/>
          <w:szCs w:val="22"/>
        </w:rPr>
        <w:t xml:space="preserve"> provided. High quality data enables the company to make sound business decisions. </w:t>
      </w:r>
    </w:p>
    <w:p w:rsidR="00E50AEA" w:rsidRPr="001E0F11" w:rsidRDefault="00752415" w:rsidP="00756394">
      <w:pPr>
        <w:pStyle w:val="Heading2"/>
        <w:ind w:left="0"/>
        <w:rPr>
          <w:rStyle w:val="Checkbox"/>
          <w:rFonts w:cs="Tahoma"/>
          <w:sz w:val="26"/>
          <w:szCs w:val="26"/>
        </w:rPr>
      </w:pPr>
      <w:bookmarkStart w:id="37" w:name="_Toc498526813"/>
      <w:r>
        <w:rPr>
          <w:rStyle w:val="Checkbox"/>
          <w:rFonts w:cs="Tahoma"/>
          <w:sz w:val="26"/>
          <w:szCs w:val="26"/>
        </w:rPr>
        <w:lastRenderedPageBreak/>
        <w:t>C</w:t>
      </w:r>
      <w:r w:rsidR="00E50AEA" w:rsidRPr="001E0F11">
        <w:rPr>
          <w:rStyle w:val="Checkbox"/>
          <w:rFonts w:cs="Tahoma"/>
          <w:sz w:val="26"/>
          <w:szCs w:val="26"/>
        </w:rPr>
        <w:t>onclusions</w:t>
      </w:r>
      <w:bookmarkEnd w:id="37"/>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 xml:space="preserve">What is the main source of data quality issues? The systems </w:t>
      </w:r>
      <w:proofErr w:type="gramStart"/>
      <w:r w:rsidRPr="00706645">
        <w:rPr>
          <w:rStyle w:val="Checkbox"/>
          <w:sz w:val="22"/>
          <w:szCs w:val="22"/>
        </w:rPr>
        <w:t>being used</w:t>
      </w:r>
      <w:proofErr w:type="gramEnd"/>
      <w:r w:rsidRPr="00706645">
        <w:rPr>
          <w:rStyle w:val="Checkbox"/>
          <w:sz w:val="22"/>
          <w:szCs w:val="22"/>
        </w:rPr>
        <w:t xml:space="preserve"> to administer the reinsurance data seems to be the driver for the data quality. If manual intervention is required because of system </w:t>
      </w:r>
      <w:proofErr w:type="gramStart"/>
      <w:r w:rsidRPr="00706645">
        <w:rPr>
          <w:rStyle w:val="Checkbox"/>
          <w:sz w:val="22"/>
          <w:szCs w:val="22"/>
        </w:rPr>
        <w:t>limitations</w:t>
      </w:r>
      <w:proofErr w:type="gramEnd"/>
      <w:r w:rsidRPr="00706645">
        <w:rPr>
          <w:rStyle w:val="Checkbox"/>
          <w:sz w:val="22"/>
          <w:szCs w:val="22"/>
        </w:rPr>
        <w:t xml:space="preserve"> this can compromise the quality of the data.</w:t>
      </w:r>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 xml:space="preserve">The industry indicates that there are three major types of systems in use today: vendor provided (Ex: TAI, Quasar), </w:t>
      </w:r>
      <w:proofErr w:type="gramStart"/>
      <w:r w:rsidRPr="00706645">
        <w:rPr>
          <w:rStyle w:val="Checkbox"/>
          <w:sz w:val="22"/>
          <w:szCs w:val="22"/>
        </w:rPr>
        <w:t>home-grown</w:t>
      </w:r>
      <w:proofErr w:type="gramEnd"/>
      <w:r w:rsidRPr="00706645">
        <w:rPr>
          <w:rStyle w:val="Checkbox"/>
          <w:sz w:val="22"/>
          <w:szCs w:val="22"/>
        </w:rPr>
        <w:t xml:space="preserve"> systems and worksheets. </w:t>
      </w:r>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Some specific concerns regarding the systems being used are:</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System upgrades or modifications not adequately being tested</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Who is performing the system upgrade (internal programmer or external consultant with the industry system)</w:t>
      </w:r>
    </w:p>
    <w:p w:rsidR="00756394"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The age of the system</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System restrictions for hardware and file sizes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Limited reinsurance knowledge of the parties giving the system support</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Inconsistent file formats (period to period)</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Incomplete files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Lack of mutual agreement on data needs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Lack of regular audits on the data files</w:t>
      </w:r>
    </w:p>
    <w:p w:rsidR="00E50AEA" w:rsidRPr="00EF7E0D" w:rsidRDefault="00E50AEA" w:rsidP="00EF7E0D">
      <w:pPr>
        <w:pStyle w:val="Heading2"/>
      </w:pPr>
      <w:bookmarkStart w:id="38" w:name="_Toc498526814"/>
      <w:r w:rsidRPr="00EF7E0D">
        <w:t>Appendix 1 – Data Quality</w:t>
      </w:r>
      <w:bookmarkEnd w:id="38"/>
    </w:p>
    <w:permStart w:id="1808559627" w:edGrp="everyone"/>
    <w:p w:rsidR="00E50AEA" w:rsidRPr="00706645" w:rsidRDefault="00A46DE5" w:rsidP="00FC2C11">
      <w:pPr>
        <w:rPr>
          <w:sz w:val="22"/>
          <w:szCs w:val="22"/>
        </w:rPr>
      </w:pPr>
      <w:r>
        <w:rPr>
          <w:sz w:val="22"/>
          <w:szCs w:val="22"/>
        </w:rPr>
        <w:object w:dxaOrig="2069" w:dyaOrig="1320">
          <v:shape id="_x0000_i1029" type="#_x0000_t75" style="width:100.5pt;height:65.25pt" o:ole="">
            <v:imagedata r:id="rId32" o:title=""/>
          </v:shape>
          <o:OLEObject Type="Embed" ProgID="Excel.Sheet.12" ShapeID="_x0000_i1029" DrawAspect="Icon" ObjectID="_1572268730" r:id="rId33"/>
        </w:object>
      </w:r>
      <w:permEnd w:id="1808559627"/>
    </w:p>
    <w:p w:rsidR="009162CB" w:rsidRDefault="009162CB" w:rsidP="00F57DB4">
      <w:pPr>
        <w:pStyle w:val="head1"/>
      </w:pPr>
      <w:r>
        <w:br w:type="page"/>
      </w:r>
      <w:bookmarkStart w:id="39" w:name="_Toc498526815"/>
      <w:r>
        <w:lastRenderedPageBreak/>
        <w:t>Reporting Issue – Late Reported Transactions</w:t>
      </w:r>
      <w:bookmarkEnd w:id="39"/>
    </w:p>
    <w:p w:rsidR="009162CB" w:rsidRDefault="009162CB" w:rsidP="00FC2C11"/>
    <w:p w:rsidR="009162CB" w:rsidRDefault="009162CB" w:rsidP="009162CB">
      <w:pPr>
        <w:pStyle w:val="Heading2"/>
      </w:pPr>
      <w:bookmarkStart w:id="40" w:name="_Toc498526816"/>
      <w:r w:rsidRPr="005A35F8">
        <w:t>Introduction</w:t>
      </w:r>
      <w:bookmarkEnd w:id="40"/>
    </w:p>
    <w:p w:rsidR="009162CB" w:rsidRPr="0063476F" w:rsidRDefault="009162CB" w:rsidP="0084453D">
      <w:pPr>
        <w:rPr>
          <w:sz w:val="22"/>
          <w:szCs w:val="22"/>
        </w:rPr>
      </w:pPr>
      <w:r w:rsidRPr="0063476F">
        <w:rPr>
          <w:sz w:val="22"/>
          <w:szCs w:val="22"/>
        </w:rPr>
        <w:t>Late reported transactions impact users of the data.</w:t>
      </w:r>
      <w:r>
        <w:rPr>
          <w:sz w:val="22"/>
          <w:szCs w:val="22"/>
        </w:rPr>
        <w:t xml:space="preserve"> </w:t>
      </w:r>
      <w:r w:rsidRPr="0063476F">
        <w:rPr>
          <w:sz w:val="22"/>
          <w:szCs w:val="22"/>
        </w:rPr>
        <w:t>These delayed transactions may be due to company mergers or acquisitions, changes in administrative systems, or poor cedent controls that result in errors and omissions reporting. Late reported transactions may have impacts on sales, financials, company credibility, reserves and capacity.</w:t>
      </w:r>
    </w:p>
    <w:p w:rsidR="009162CB" w:rsidRPr="005A35F8" w:rsidRDefault="009162CB" w:rsidP="00FC2C11">
      <w:pPr>
        <w:pStyle w:val="Heading2"/>
      </w:pPr>
      <w:bookmarkStart w:id="41" w:name="_Toc498526817"/>
      <w:r>
        <w:t>Purpose</w:t>
      </w:r>
      <w:bookmarkEnd w:id="41"/>
    </w:p>
    <w:p w:rsidR="009162CB" w:rsidRPr="0063476F" w:rsidRDefault="009162CB" w:rsidP="00AA5F4E">
      <w:pPr>
        <w:pStyle w:val="ListParagraph"/>
        <w:numPr>
          <w:ilvl w:val="0"/>
          <w:numId w:val="1"/>
        </w:numPr>
        <w:contextualSpacing w:val="0"/>
        <w:rPr>
          <w:sz w:val="22"/>
          <w:szCs w:val="22"/>
        </w:rPr>
      </w:pPr>
      <w:r w:rsidRPr="0063476F">
        <w:rPr>
          <w:sz w:val="22"/>
          <w:szCs w:val="22"/>
        </w:rPr>
        <w:t>What to do when you first learn you will have late reported transactions</w:t>
      </w:r>
    </w:p>
    <w:p w:rsidR="009162CB" w:rsidRPr="0063476F" w:rsidRDefault="009162CB" w:rsidP="00AA5F4E">
      <w:pPr>
        <w:pStyle w:val="ListParagraph"/>
        <w:numPr>
          <w:ilvl w:val="0"/>
          <w:numId w:val="1"/>
        </w:numPr>
        <w:contextualSpacing w:val="0"/>
        <w:rPr>
          <w:sz w:val="22"/>
          <w:szCs w:val="22"/>
        </w:rPr>
      </w:pPr>
      <w:r w:rsidRPr="0063476F">
        <w:rPr>
          <w:sz w:val="22"/>
          <w:szCs w:val="22"/>
        </w:rPr>
        <w:t>How to monitor for late reported transactions</w:t>
      </w:r>
    </w:p>
    <w:p w:rsidR="009162CB" w:rsidRPr="0063476F" w:rsidRDefault="009162CB" w:rsidP="00AA5F4E">
      <w:pPr>
        <w:pStyle w:val="ListParagraph"/>
        <w:numPr>
          <w:ilvl w:val="0"/>
          <w:numId w:val="1"/>
        </w:numPr>
        <w:contextualSpacing w:val="0"/>
        <w:rPr>
          <w:sz w:val="22"/>
          <w:szCs w:val="22"/>
        </w:rPr>
      </w:pPr>
      <w:r w:rsidRPr="0063476F">
        <w:rPr>
          <w:sz w:val="22"/>
          <w:szCs w:val="22"/>
        </w:rPr>
        <w:t>Impacts created by late reported transactions</w:t>
      </w:r>
    </w:p>
    <w:p w:rsidR="009162CB" w:rsidRDefault="009162CB" w:rsidP="00C24D57">
      <w:pPr>
        <w:pStyle w:val="Heading2"/>
      </w:pPr>
      <w:bookmarkStart w:id="42" w:name="_Toc498526818"/>
      <w:r w:rsidRPr="005A35F8">
        <w:t xml:space="preserve">Appendix 1 – </w:t>
      </w:r>
      <w:r>
        <w:t>Late Reported Transactions</w:t>
      </w:r>
      <w:bookmarkEnd w:id="42"/>
    </w:p>
    <w:permStart w:id="608388134" w:edGrp="everyone"/>
    <w:p w:rsidR="009162CB" w:rsidRDefault="00A46DE5" w:rsidP="00C24D57">
      <w:r>
        <w:object w:dxaOrig="2069" w:dyaOrig="1320">
          <v:shape id="_x0000_i1030" type="#_x0000_t75" style="width:100.5pt;height:65.25pt" o:ole="">
            <v:imagedata r:id="rId34" o:title=""/>
          </v:shape>
          <o:OLEObject Type="Embed" ProgID="Excel.Sheet.12" ShapeID="_x0000_i1030" DrawAspect="Icon" ObjectID="_1572268731" r:id="rId35"/>
        </w:object>
      </w:r>
      <w:permEnd w:id="608388134"/>
    </w:p>
    <w:p w:rsidR="009162CB" w:rsidRDefault="009162CB" w:rsidP="00F57DB4">
      <w:pPr>
        <w:pStyle w:val="head1"/>
      </w:pPr>
      <w:r>
        <w:br w:type="page"/>
      </w:r>
      <w:bookmarkStart w:id="43" w:name="_Toc498526819"/>
      <w:r>
        <w:lastRenderedPageBreak/>
        <w:t>Reporting Issue – Missing Fields</w:t>
      </w:r>
      <w:bookmarkEnd w:id="43"/>
    </w:p>
    <w:p w:rsidR="00B12CE7" w:rsidRPr="00B12CE7" w:rsidRDefault="00B12CE7" w:rsidP="00966E38"/>
    <w:p w:rsidR="009162CB" w:rsidRPr="00CE793D" w:rsidRDefault="009162CB" w:rsidP="00BD51BA">
      <w:pPr>
        <w:pStyle w:val="Heading2"/>
      </w:pPr>
      <w:bookmarkStart w:id="44" w:name="_Toc498526820"/>
      <w:r>
        <w:t>Introduction</w:t>
      </w:r>
      <w:bookmarkEnd w:id="44"/>
    </w:p>
    <w:p w:rsidR="009162CB" w:rsidRPr="0063476F" w:rsidRDefault="009162CB" w:rsidP="00650B98">
      <w:pPr>
        <w:rPr>
          <w:sz w:val="22"/>
          <w:szCs w:val="22"/>
        </w:rPr>
      </w:pPr>
      <w:r w:rsidRPr="0063476F">
        <w:rPr>
          <w:sz w:val="22"/>
          <w:szCs w:val="22"/>
        </w:rPr>
        <w:t>Completeness of data reporting is very important to the submitting company as well as the receiving company.</w:t>
      </w:r>
      <w:r>
        <w:rPr>
          <w:sz w:val="22"/>
          <w:szCs w:val="22"/>
        </w:rPr>
        <w:t xml:space="preserve"> </w:t>
      </w:r>
      <w:r w:rsidRPr="0063476F">
        <w:rPr>
          <w:sz w:val="22"/>
          <w:szCs w:val="22"/>
        </w:rPr>
        <w:t>If key fields are mi</w:t>
      </w:r>
      <w:r w:rsidR="000F5E76">
        <w:rPr>
          <w:sz w:val="22"/>
          <w:szCs w:val="22"/>
        </w:rPr>
        <w:t xml:space="preserve">ssing when the data </w:t>
      </w:r>
      <w:proofErr w:type="gramStart"/>
      <w:r w:rsidR="000F5E76">
        <w:rPr>
          <w:sz w:val="22"/>
          <w:szCs w:val="22"/>
        </w:rPr>
        <w:t>is reported</w:t>
      </w:r>
      <w:proofErr w:type="gramEnd"/>
      <w:r w:rsidRPr="0063476F">
        <w:rPr>
          <w:sz w:val="22"/>
          <w:szCs w:val="22"/>
        </w:rPr>
        <w:t xml:space="preserve"> to the Reinsurer/Retrocessionaire, the data may be misinterpreted. This can lead to more time in answering questions or incorrect assumptions, potentially resulting in financial impacts to the bottom line.</w:t>
      </w:r>
      <w:r>
        <w:rPr>
          <w:sz w:val="22"/>
          <w:szCs w:val="22"/>
        </w:rPr>
        <w:t xml:space="preserve"> </w:t>
      </w:r>
      <w:r w:rsidRPr="0063476F">
        <w:rPr>
          <w:sz w:val="22"/>
          <w:szCs w:val="22"/>
        </w:rPr>
        <w:t xml:space="preserve">Complete data reporting is one method to ensure the business </w:t>
      </w:r>
      <w:proofErr w:type="gramStart"/>
      <w:r w:rsidRPr="0063476F">
        <w:rPr>
          <w:sz w:val="22"/>
          <w:szCs w:val="22"/>
        </w:rPr>
        <w:t>is processed</w:t>
      </w:r>
      <w:proofErr w:type="gramEnd"/>
      <w:r w:rsidRPr="0063476F">
        <w:rPr>
          <w:sz w:val="22"/>
          <w:szCs w:val="22"/>
        </w:rPr>
        <w:t xml:space="preserve"> efficiently and correctly.</w:t>
      </w:r>
    </w:p>
    <w:p w:rsidR="009162CB" w:rsidRDefault="009162CB" w:rsidP="00650B98">
      <w:pPr>
        <w:pStyle w:val="Heading2"/>
      </w:pPr>
      <w:bookmarkStart w:id="45" w:name="_Toc498526821"/>
      <w:r>
        <w:t>Purpose</w:t>
      </w:r>
      <w:bookmarkEnd w:id="45"/>
    </w:p>
    <w:p w:rsidR="009162CB" w:rsidRPr="00BD51BA" w:rsidRDefault="009162CB" w:rsidP="00AA5F4E">
      <w:pPr>
        <w:pStyle w:val="ListParagraph"/>
        <w:numPr>
          <w:ilvl w:val="0"/>
          <w:numId w:val="10"/>
        </w:numPr>
        <w:rPr>
          <w:sz w:val="22"/>
          <w:szCs w:val="22"/>
        </w:rPr>
      </w:pPr>
      <w:r w:rsidRPr="00BD51BA">
        <w:rPr>
          <w:sz w:val="22"/>
          <w:szCs w:val="22"/>
        </w:rPr>
        <w:t>Present causes for missing data fields</w:t>
      </w:r>
    </w:p>
    <w:p w:rsidR="009162CB" w:rsidRPr="0063476F" w:rsidRDefault="009162CB" w:rsidP="00AA5F4E">
      <w:pPr>
        <w:numPr>
          <w:ilvl w:val="0"/>
          <w:numId w:val="10"/>
        </w:numPr>
        <w:rPr>
          <w:sz w:val="22"/>
          <w:szCs w:val="22"/>
        </w:rPr>
      </w:pPr>
      <w:r w:rsidRPr="0063476F">
        <w:rPr>
          <w:sz w:val="22"/>
          <w:szCs w:val="22"/>
        </w:rPr>
        <w:t>Display impacts of missing data fields</w:t>
      </w:r>
    </w:p>
    <w:p w:rsidR="009162CB" w:rsidRPr="0063476F" w:rsidRDefault="009162CB" w:rsidP="00AA5F4E">
      <w:pPr>
        <w:numPr>
          <w:ilvl w:val="0"/>
          <w:numId w:val="10"/>
        </w:numPr>
        <w:rPr>
          <w:sz w:val="22"/>
          <w:szCs w:val="22"/>
        </w:rPr>
      </w:pPr>
      <w:r w:rsidRPr="0063476F">
        <w:rPr>
          <w:sz w:val="22"/>
          <w:szCs w:val="22"/>
        </w:rPr>
        <w:t>Present some best practices for preventing missing data fields</w:t>
      </w:r>
    </w:p>
    <w:p w:rsidR="009162CB" w:rsidRPr="0063476F" w:rsidRDefault="009162CB" w:rsidP="00AA5F4E">
      <w:pPr>
        <w:numPr>
          <w:ilvl w:val="0"/>
          <w:numId w:val="10"/>
        </w:numPr>
        <w:rPr>
          <w:sz w:val="22"/>
          <w:szCs w:val="22"/>
        </w:rPr>
      </w:pPr>
      <w:r w:rsidRPr="0063476F">
        <w:rPr>
          <w:sz w:val="22"/>
          <w:szCs w:val="22"/>
        </w:rPr>
        <w:t>Provide example scenarios</w:t>
      </w:r>
      <w:r w:rsidR="000F5E76">
        <w:rPr>
          <w:sz w:val="22"/>
          <w:szCs w:val="22"/>
        </w:rPr>
        <w:t xml:space="preserve"> </w:t>
      </w:r>
      <w:r w:rsidR="000F5E76" w:rsidRPr="0063476F">
        <w:rPr>
          <w:sz w:val="22"/>
          <w:szCs w:val="22"/>
        </w:rPr>
        <w:t xml:space="preserve">(see </w:t>
      </w:r>
      <w:r w:rsidR="000F5E76" w:rsidRPr="0063476F">
        <w:rPr>
          <w:b/>
          <w:i/>
          <w:sz w:val="22"/>
          <w:szCs w:val="22"/>
        </w:rPr>
        <w:t>Appendix 1</w:t>
      </w:r>
      <w:r w:rsidR="000F5E76" w:rsidRPr="0063476F">
        <w:rPr>
          <w:sz w:val="22"/>
          <w:szCs w:val="22"/>
        </w:rPr>
        <w:t>)</w:t>
      </w:r>
    </w:p>
    <w:p w:rsidR="009162CB" w:rsidRPr="0063476F" w:rsidRDefault="009162CB" w:rsidP="00AA5F4E">
      <w:pPr>
        <w:numPr>
          <w:ilvl w:val="0"/>
          <w:numId w:val="10"/>
        </w:numPr>
        <w:rPr>
          <w:sz w:val="22"/>
          <w:szCs w:val="22"/>
        </w:rPr>
      </w:pPr>
      <w:r w:rsidRPr="0063476F">
        <w:rPr>
          <w:sz w:val="22"/>
          <w:szCs w:val="22"/>
        </w:rPr>
        <w:t xml:space="preserve">Provide impact grid for missing data fields (see </w:t>
      </w:r>
      <w:r w:rsidRPr="0063476F">
        <w:rPr>
          <w:b/>
          <w:i/>
          <w:sz w:val="22"/>
          <w:szCs w:val="22"/>
        </w:rPr>
        <w:t xml:space="preserve">Appendix </w:t>
      </w:r>
      <w:r w:rsidR="009809E2">
        <w:rPr>
          <w:b/>
          <w:i/>
          <w:sz w:val="22"/>
          <w:szCs w:val="22"/>
        </w:rPr>
        <w:t>2</w:t>
      </w:r>
      <w:r w:rsidRPr="0063476F">
        <w:rPr>
          <w:sz w:val="22"/>
          <w:szCs w:val="22"/>
        </w:rPr>
        <w:t>)</w:t>
      </w:r>
    </w:p>
    <w:p w:rsidR="009162CB" w:rsidRPr="00E462A5" w:rsidRDefault="009162CB" w:rsidP="00650B98">
      <w:pPr>
        <w:pStyle w:val="Heading2"/>
        <w:rPr>
          <w:color w:val="FF0000"/>
        </w:rPr>
      </w:pPr>
      <w:bookmarkStart w:id="46" w:name="_Toc498526822"/>
      <w:r>
        <w:t>Causes of Missing Key Data Fields</w:t>
      </w:r>
      <w:bookmarkEnd w:id="46"/>
      <w:r>
        <w:t xml:space="preserve"> </w:t>
      </w:r>
    </w:p>
    <w:p w:rsidR="009162CB" w:rsidRPr="0063476F" w:rsidRDefault="009162CB" w:rsidP="00AA5F4E">
      <w:pPr>
        <w:pStyle w:val="Checklist"/>
        <w:numPr>
          <w:ilvl w:val="0"/>
          <w:numId w:val="3"/>
        </w:numPr>
        <w:rPr>
          <w:sz w:val="22"/>
          <w:szCs w:val="22"/>
        </w:rPr>
      </w:pPr>
      <w:r w:rsidRPr="0063476F">
        <w:rPr>
          <w:sz w:val="22"/>
          <w:szCs w:val="22"/>
        </w:rPr>
        <w:t>Key field not stored in client administration system</w:t>
      </w:r>
    </w:p>
    <w:p w:rsidR="009162CB" w:rsidRPr="0063476F" w:rsidRDefault="009162CB" w:rsidP="00AA5F4E">
      <w:pPr>
        <w:pStyle w:val="Checklist"/>
        <w:numPr>
          <w:ilvl w:val="0"/>
          <w:numId w:val="3"/>
        </w:numPr>
        <w:rPr>
          <w:sz w:val="22"/>
          <w:szCs w:val="22"/>
        </w:rPr>
      </w:pPr>
      <w:r w:rsidRPr="0063476F">
        <w:rPr>
          <w:sz w:val="22"/>
          <w:szCs w:val="22"/>
        </w:rPr>
        <w:t>Conversion of systems and key field</w:t>
      </w:r>
      <w:r w:rsidRPr="0063476F">
        <w:rPr>
          <w:color w:val="FF0000"/>
          <w:sz w:val="22"/>
          <w:szCs w:val="22"/>
        </w:rPr>
        <w:t xml:space="preserve"> </w:t>
      </w:r>
      <w:r w:rsidRPr="0063476F">
        <w:rPr>
          <w:sz w:val="22"/>
          <w:szCs w:val="22"/>
        </w:rPr>
        <w:t>not converted properly</w:t>
      </w:r>
    </w:p>
    <w:p w:rsidR="009162CB" w:rsidRPr="0063476F" w:rsidRDefault="009162CB" w:rsidP="00AA5F4E">
      <w:pPr>
        <w:pStyle w:val="Checklist"/>
        <w:numPr>
          <w:ilvl w:val="0"/>
          <w:numId w:val="3"/>
        </w:numPr>
        <w:rPr>
          <w:sz w:val="22"/>
          <w:szCs w:val="22"/>
        </w:rPr>
      </w:pPr>
      <w:r w:rsidRPr="0063476F">
        <w:rPr>
          <w:sz w:val="22"/>
          <w:szCs w:val="22"/>
        </w:rPr>
        <w:t>Data obtained via acquisition and prior company did not provide key data field</w:t>
      </w:r>
    </w:p>
    <w:p w:rsidR="009162CB" w:rsidRPr="0063476F" w:rsidRDefault="009162CB" w:rsidP="00AA5F4E">
      <w:pPr>
        <w:pStyle w:val="Checklist"/>
        <w:numPr>
          <w:ilvl w:val="0"/>
          <w:numId w:val="3"/>
        </w:numPr>
        <w:rPr>
          <w:sz w:val="22"/>
          <w:szCs w:val="22"/>
        </w:rPr>
      </w:pPr>
      <w:r w:rsidRPr="0063476F">
        <w:rPr>
          <w:sz w:val="22"/>
          <w:szCs w:val="22"/>
        </w:rPr>
        <w:t>Client may use Third Party Administrator and not stored on that system</w:t>
      </w:r>
    </w:p>
    <w:p w:rsidR="009162CB" w:rsidRPr="0063476F" w:rsidRDefault="009162CB" w:rsidP="00AA5F4E">
      <w:pPr>
        <w:pStyle w:val="Checklist"/>
        <w:numPr>
          <w:ilvl w:val="0"/>
          <w:numId w:val="3"/>
        </w:numPr>
        <w:rPr>
          <w:sz w:val="22"/>
          <w:szCs w:val="22"/>
        </w:rPr>
      </w:pPr>
      <w:r w:rsidRPr="0063476F">
        <w:rPr>
          <w:sz w:val="22"/>
          <w:szCs w:val="22"/>
        </w:rPr>
        <w:t>Key field not obtained from insured</w:t>
      </w:r>
    </w:p>
    <w:p w:rsidR="009162CB" w:rsidRPr="0063476F" w:rsidRDefault="009162CB" w:rsidP="00AA5F4E">
      <w:pPr>
        <w:pStyle w:val="Checklist"/>
        <w:numPr>
          <w:ilvl w:val="0"/>
          <w:numId w:val="3"/>
        </w:numPr>
        <w:rPr>
          <w:sz w:val="22"/>
          <w:szCs w:val="22"/>
        </w:rPr>
      </w:pPr>
      <w:r w:rsidRPr="0063476F">
        <w:rPr>
          <w:sz w:val="22"/>
          <w:szCs w:val="22"/>
        </w:rPr>
        <w:t>System constraint with not being able to process all given values for key fields</w:t>
      </w:r>
    </w:p>
    <w:p w:rsidR="009162CB" w:rsidRPr="0063476F" w:rsidRDefault="009162CB" w:rsidP="00AA5F4E">
      <w:pPr>
        <w:pStyle w:val="Checklist"/>
        <w:numPr>
          <w:ilvl w:val="0"/>
          <w:numId w:val="3"/>
        </w:numPr>
        <w:rPr>
          <w:sz w:val="22"/>
          <w:szCs w:val="22"/>
        </w:rPr>
      </w:pPr>
      <w:r w:rsidRPr="0063476F">
        <w:rPr>
          <w:sz w:val="22"/>
          <w:szCs w:val="22"/>
        </w:rPr>
        <w:t>Type of reporting system and ability to support system updates</w:t>
      </w:r>
    </w:p>
    <w:p w:rsidR="009162CB" w:rsidRDefault="009162CB" w:rsidP="00650B98">
      <w:pPr>
        <w:pStyle w:val="Heading2"/>
        <w:ind w:left="0"/>
      </w:pPr>
      <w:bookmarkStart w:id="47" w:name="_Toc498526823"/>
      <w:r>
        <w:t>Impacts of Missing Key Data Fields</w:t>
      </w:r>
      <w:bookmarkEnd w:id="47"/>
    </w:p>
    <w:p w:rsidR="009162CB" w:rsidRPr="009D10D1" w:rsidRDefault="009162CB" w:rsidP="00AA5F4E">
      <w:pPr>
        <w:pStyle w:val="ListParagraph"/>
        <w:numPr>
          <w:ilvl w:val="0"/>
          <w:numId w:val="4"/>
        </w:numPr>
        <w:spacing w:after="240"/>
        <w:ind w:left="360"/>
        <w:contextualSpacing w:val="0"/>
        <w:rPr>
          <w:sz w:val="22"/>
          <w:szCs w:val="22"/>
        </w:rPr>
      </w:pPr>
      <w:r w:rsidRPr="009D10D1">
        <w:rPr>
          <w:sz w:val="22"/>
          <w:szCs w:val="22"/>
        </w:rPr>
        <w:t xml:space="preserve">Insured information such as Name, Policy Number, Date of Birth, </w:t>
      </w:r>
      <w:proofErr w:type="gramStart"/>
      <w:r w:rsidRPr="009D10D1">
        <w:rPr>
          <w:sz w:val="22"/>
          <w:szCs w:val="22"/>
        </w:rPr>
        <w:t>State</w:t>
      </w:r>
      <w:proofErr w:type="gramEnd"/>
      <w:r w:rsidRPr="009D10D1">
        <w:rPr>
          <w:sz w:val="22"/>
          <w:szCs w:val="22"/>
        </w:rPr>
        <w:t xml:space="preserve"> of Residence/Residence Country could cause duplicate policies in databases. Often some of these fields </w:t>
      </w:r>
      <w:proofErr w:type="gramStart"/>
      <w:r w:rsidRPr="009D10D1">
        <w:rPr>
          <w:sz w:val="22"/>
          <w:szCs w:val="22"/>
        </w:rPr>
        <w:t>are used</w:t>
      </w:r>
      <w:proofErr w:type="gramEnd"/>
      <w:r w:rsidRPr="009D10D1">
        <w:rPr>
          <w:sz w:val="22"/>
          <w:szCs w:val="22"/>
        </w:rPr>
        <w:t xml:space="preserve"> as primary keys to identify an insured. If the field is populated and then subsequently not populated a new coverage </w:t>
      </w:r>
      <w:proofErr w:type="gramStart"/>
      <w:r w:rsidRPr="009D10D1">
        <w:rPr>
          <w:sz w:val="22"/>
          <w:szCs w:val="22"/>
        </w:rPr>
        <w:t>may be created</w:t>
      </w:r>
      <w:proofErr w:type="gramEnd"/>
      <w:r w:rsidRPr="009D10D1">
        <w:rPr>
          <w:sz w:val="22"/>
          <w:szCs w:val="22"/>
        </w:rPr>
        <w:t xml:space="preserve"> instead of updating the coverage in the database that already exists. Agreements </w:t>
      </w:r>
      <w:proofErr w:type="gramStart"/>
      <w:r w:rsidRPr="009D10D1">
        <w:rPr>
          <w:sz w:val="22"/>
          <w:szCs w:val="22"/>
        </w:rPr>
        <w:t>may be split</w:t>
      </w:r>
      <w:proofErr w:type="gramEnd"/>
      <w:r w:rsidRPr="009D10D1">
        <w:rPr>
          <w:sz w:val="22"/>
          <w:szCs w:val="22"/>
        </w:rPr>
        <w:t xml:space="preserve"> based on State of Residence or Last Name alphabetical placement so these fields are critical. Complete client data is critical for retention management and timely claims </w:t>
      </w:r>
      <w:r w:rsidRPr="009D10D1">
        <w:rPr>
          <w:sz w:val="22"/>
          <w:szCs w:val="22"/>
        </w:rPr>
        <w:lastRenderedPageBreak/>
        <w:t>processing. If the policies for an insured are not linked together properly a client may not have proper retention on the life impacting financials.</w:t>
      </w:r>
    </w:p>
    <w:p w:rsidR="00FF0C0D" w:rsidRDefault="009162CB" w:rsidP="00AA5F4E">
      <w:pPr>
        <w:pStyle w:val="ListParagraph"/>
        <w:numPr>
          <w:ilvl w:val="0"/>
          <w:numId w:val="4"/>
        </w:numPr>
        <w:ind w:left="360"/>
        <w:contextualSpacing w:val="0"/>
        <w:rPr>
          <w:sz w:val="22"/>
          <w:szCs w:val="22"/>
        </w:rPr>
      </w:pPr>
      <w:r w:rsidRPr="00FF0C0D">
        <w:rPr>
          <w:sz w:val="22"/>
          <w:szCs w:val="22"/>
        </w:rPr>
        <w:t xml:space="preserve">Insured information such as Underwriting Basis, Risk Basis/Ratings, Smoker Code and Smoker Classification </w:t>
      </w:r>
      <w:proofErr w:type="gramStart"/>
      <w:r w:rsidRPr="00FF0C0D">
        <w:rPr>
          <w:sz w:val="22"/>
          <w:szCs w:val="22"/>
        </w:rPr>
        <w:t>are needed to ensure proper rates, proper premium payments and needed for audits and reviews</w:t>
      </w:r>
      <w:proofErr w:type="gramEnd"/>
      <w:r w:rsidRPr="00FF0C0D">
        <w:rPr>
          <w:sz w:val="22"/>
          <w:szCs w:val="22"/>
        </w:rPr>
        <w:t xml:space="preserve">. These values may also be critical to determine if the policy applies to an agreement and </w:t>
      </w:r>
      <w:proofErr w:type="gramStart"/>
      <w:r w:rsidRPr="00FF0C0D">
        <w:rPr>
          <w:sz w:val="22"/>
          <w:szCs w:val="22"/>
        </w:rPr>
        <w:t>are needed</w:t>
      </w:r>
      <w:proofErr w:type="gramEnd"/>
      <w:r w:rsidRPr="00FF0C0D">
        <w:rPr>
          <w:sz w:val="22"/>
          <w:szCs w:val="22"/>
        </w:rPr>
        <w:t xml:space="preserve"> for reserves and proper treaty placement. </w:t>
      </w:r>
    </w:p>
    <w:p w:rsidR="009162CB" w:rsidRPr="00FF0C0D" w:rsidRDefault="009162CB" w:rsidP="00AA5F4E">
      <w:pPr>
        <w:pStyle w:val="ListParagraph"/>
        <w:numPr>
          <w:ilvl w:val="0"/>
          <w:numId w:val="4"/>
        </w:numPr>
        <w:spacing w:before="240" w:after="240"/>
        <w:ind w:left="360"/>
        <w:contextualSpacing w:val="0"/>
        <w:rPr>
          <w:sz w:val="22"/>
          <w:szCs w:val="22"/>
        </w:rPr>
      </w:pPr>
      <w:r w:rsidRPr="00FF0C0D">
        <w:rPr>
          <w:sz w:val="22"/>
          <w:szCs w:val="22"/>
        </w:rPr>
        <w:t xml:space="preserve">Effective Date of Transaction, Transaction Code and Transaction Sequencing </w:t>
      </w:r>
      <w:proofErr w:type="gramStart"/>
      <w:r w:rsidRPr="00FF0C0D">
        <w:rPr>
          <w:sz w:val="22"/>
          <w:szCs w:val="22"/>
        </w:rPr>
        <w:t>are needed</w:t>
      </w:r>
      <w:proofErr w:type="gramEnd"/>
      <w:r w:rsidRPr="00FF0C0D">
        <w:rPr>
          <w:sz w:val="22"/>
          <w:szCs w:val="22"/>
        </w:rPr>
        <w:t xml:space="preserve"> to properly process business in the correct order. If not correctly sequenced, multiple transactions could end up with a policy being in an incorrect status or with an incorrect Ceded Amount.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Issue Date and Issue Age </w:t>
      </w:r>
      <w:proofErr w:type="gramStart"/>
      <w:r w:rsidRPr="009D10D1">
        <w:rPr>
          <w:sz w:val="22"/>
          <w:szCs w:val="22"/>
        </w:rPr>
        <w:t>are needed</w:t>
      </w:r>
      <w:proofErr w:type="gramEnd"/>
      <w:r w:rsidRPr="009D10D1">
        <w:rPr>
          <w:sz w:val="22"/>
          <w:szCs w:val="22"/>
        </w:rPr>
        <w:t xml:space="preserve"> for use of proper rates and durations. These fields </w:t>
      </w:r>
      <w:proofErr w:type="gramStart"/>
      <w:r w:rsidRPr="009D10D1">
        <w:rPr>
          <w:sz w:val="22"/>
          <w:szCs w:val="22"/>
        </w:rPr>
        <w:t>are also needed</w:t>
      </w:r>
      <w:proofErr w:type="gramEnd"/>
      <w:r w:rsidRPr="009D10D1">
        <w:rPr>
          <w:sz w:val="22"/>
          <w:szCs w:val="22"/>
        </w:rPr>
        <w:t xml:space="preserve"> for calculation of reserves, mortality studies and determination of coverage. For example, if the upper age on an agreement is 65 but the Issue Age is not populated, the policy may be accepted when it should not have been</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Treaty Code and/or Plan Code </w:t>
      </w:r>
      <w:proofErr w:type="gramStart"/>
      <w:r w:rsidRPr="009D10D1">
        <w:rPr>
          <w:sz w:val="22"/>
          <w:szCs w:val="22"/>
        </w:rPr>
        <w:t>are needed</w:t>
      </w:r>
      <w:proofErr w:type="gramEnd"/>
      <w:r w:rsidRPr="009D10D1">
        <w:rPr>
          <w:sz w:val="22"/>
          <w:szCs w:val="22"/>
        </w:rPr>
        <w:t xml:space="preserve"> so the policies may be tied to the proper legal agreement. These fields are used in a number of ways: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determination of rates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calculation of reserves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determination of retention and retrocession placement/binding limits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Reinsurance Type and Reinsurance Mode </w:t>
      </w:r>
      <w:proofErr w:type="gramStart"/>
      <w:r w:rsidRPr="009D10D1">
        <w:rPr>
          <w:sz w:val="22"/>
          <w:szCs w:val="22"/>
        </w:rPr>
        <w:t>are used</w:t>
      </w:r>
      <w:proofErr w:type="gramEnd"/>
      <w:r w:rsidRPr="009D10D1">
        <w:rPr>
          <w:sz w:val="22"/>
          <w:szCs w:val="22"/>
        </w:rPr>
        <w:t xml:space="preserve"> to validate proper treaty, determine rates and reserves.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Paid to Date is needed to ensure premiums are paid to a current date.  If the Paid to Date </w:t>
      </w:r>
      <w:proofErr w:type="gramStart"/>
      <w:r w:rsidRPr="009D10D1">
        <w:rPr>
          <w:sz w:val="22"/>
          <w:szCs w:val="22"/>
        </w:rPr>
        <w:t>is</w:t>
      </w:r>
      <w:proofErr w:type="gramEnd"/>
      <w:r w:rsidRPr="009D10D1">
        <w:rPr>
          <w:sz w:val="22"/>
          <w:szCs w:val="22"/>
        </w:rPr>
        <w:t xml:space="preserve"> less than current date the policy may be assumed to be terminated. If a claim occurs when the policy has not been paid to a current date, this may </w:t>
      </w:r>
      <w:proofErr w:type="gramStart"/>
      <w:r w:rsidRPr="009D10D1">
        <w:rPr>
          <w:sz w:val="22"/>
          <w:szCs w:val="22"/>
        </w:rPr>
        <w:t>impact</w:t>
      </w:r>
      <w:proofErr w:type="gramEnd"/>
      <w:r w:rsidRPr="009D10D1">
        <w:rPr>
          <w:sz w:val="22"/>
          <w:szCs w:val="22"/>
        </w:rPr>
        <w:t xml:space="preserve"> timely payment by the Reinsurer.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The Net Amount at Risk </w:t>
      </w:r>
      <w:proofErr w:type="gramStart"/>
      <w:r w:rsidRPr="009D10D1">
        <w:rPr>
          <w:sz w:val="22"/>
          <w:szCs w:val="22"/>
        </w:rPr>
        <w:t>is used</w:t>
      </w:r>
      <w:proofErr w:type="gramEnd"/>
      <w:r w:rsidRPr="009D10D1">
        <w:rPr>
          <w:sz w:val="22"/>
          <w:szCs w:val="22"/>
        </w:rPr>
        <w:t xml:space="preserve"> for retention management, validation of binding limits, calculation of premiums and reserves.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Conversion and reissue data </w:t>
      </w:r>
      <w:proofErr w:type="gramStart"/>
      <w:r w:rsidRPr="009D10D1">
        <w:rPr>
          <w:sz w:val="22"/>
          <w:szCs w:val="22"/>
        </w:rPr>
        <w:t>is needed</w:t>
      </w:r>
      <w:proofErr w:type="gramEnd"/>
      <w:r w:rsidRPr="009D10D1">
        <w:rPr>
          <w:sz w:val="22"/>
          <w:szCs w:val="22"/>
        </w:rPr>
        <w:t xml:space="preserve"> for proper processing. Transaction Type as well as original and new policy information is important to have a full picture of the policy and the changes that occurred.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Second insured information </w:t>
      </w:r>
      <w:proofErr w:type="gramStart"/>
      <w:r w:rsidRPr="009D10D1">
        <w:rPr>
          <w:sz w:val="22"/>
          <w:szCs w:val="22"/>
        </w:rPr>
        <w:t>is needed</w:t>
      </w:r>
      <w:proofErr w:type="gramEnd"/>
      <w:r w:rsidRPr="009D10D1">
        <w:rPr>
          <w:sz w:val="22"/>
          <w:szCs w:val="22"/>
        </w:rPr>
        <w:t xml:space="preserve"> for proper processing for joint life and second to die policies, such as determining joint ratings and ages, premium and other processing, such as retrocession placement.</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Type of rider, if not provided could assume joint insured but may be child or spouse rider. </w:t>
      </w:r>
    </w:p>
    <w:p w:rsidR="009162CB" w:rsidRDefault="009162CB" w:rsidP="009D10D1">
      <w:pPr>
        <w:pStyle w:val="Heading2"/>
        <w:ind w:left="0"/>
      </w:pPr>
      <w:bookmarkStart w:id="48" w:name="_Toc498526824"/>
      <w:r>
        <w:t>Best Practice</w:t>
      </w:r>
      <w:r w:rsidR="00644D34">
        <w:t>s</w:t>
      </w:r>
      <w:bookmarkEnd w:id="48"/>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 xml:space="preserve">A best practice is to validate your data to </w:t>
      </w:r>
      <w:proofErr w:type="gramStart"/>
      <w:r w:rsidRPr="00C80E66">
        <w:rPr>
          <w:sz w:val="22"/>
          <w:szCs w:val="22"/>
        </w:rPr>
        <w:t>be reported</w:t>
      </w:r>
      <w:proofErr w:type="gramEnd"/>
      <w:r w:rsidRPr="00C80E66">
        <w:rPr>
          <w:sz w:val="22"/>
          <w:szCs w:val="22"/>
        </w:rPr>
        <w:t xml:space="preserve"> for any missing values prior to submitting. If fields are missing work to include them. If the data </w:t>
      </w:r>
      <w:proofErr w:type="gramStart"/>
      <w:r w:rsidRPr="00C80E66">
        <w:rPr>
          <w:sz w:val="22"/>
          <w:szCs w:val="22"/>
        </w:rPr>
        <w:t>cannot be added</w:t>
      </w:r>
      <w:proofErr w:type="gramEnd"/>
      <w:r w:rsidRPr="00C80E66">
        <w:rPr>
          <w:sz w:val="22"/>
          <w:szCs w:val="22"/>
        </w:rPr>
        <w:t xml:space="preserve">, immediately contact the </w:t>
      </w:r>
      <w:r w:rsidRPr="00C80E66">
        <w:rPr>
          <w:sz w:val="22"/>
          <w:szCs w:val="22"/>
        </w:rPr>
        <w:lastRenderedPageBreak/>
        <w:t>downstream users of the data so they are aware of the issue and can develop a work around for their systems.</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 xml:space="preserve">Queries </w:t>
      </w:r>
      <w:proofErr w:type="gramStart"/>
      <w:r w:rsidRPr="00C80E66">
        <w:rPr>
          <w:sz w:val="22"/>
          <w:szCs w:val="22"/>
        </w:rPr>
        <w:t>may be used</w:t>
      </w:r>
      <w:proofErr w:type="gramEnd"/>
      <w:r w:rsidRPr="00C80E66">
        <w:rPr>
          <w:sz w:val="22"/>
          <w:szCs w:val="22"/>
        </w:rPr>
        <w:t xml:space="preserve"> to find missing file values prior to file submission.</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 xml:space="preserve">File size and record count </w:t>
      </w:r>
      <w:proofErr w:type="gramStart"/>
      <w:r w:rsidRPr="00C80E66">
        <w:rPr>
          <w:sz w:val="22"/>
          <w:szCs w:val="22"/>
        </w:rPr>
        <w:t>can be reviewed</w:t>
      </w:r>
      <w:proofErr w:type="gramEnd"/>
      <w:r w:rsidRPr="00C80E66">
        <w:rPr>
          <w:sz w:val="22"/>
          <w:szCs w:val="22"/>
        </w:rPr>
        <w:t xml:space="preserve"> to see if in line with usual reporting.</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 xml:space="preserve">System controls </w:t>
      </w:r>
      <w:proofErr w:type="gramStart"/>
      <w:r w:rsidRPr="00C80E66">
        <w:rPr>
          <w:sz w:val="22"/>
          <w:szCs w:val="22"/>
        </w:rPr>
        <w:t>may be developed</w:t>
      </w:r>
      <w:proofErr w:type="gramEnd"/>
      <w:r w:rsidRPr="00C80E66">
        <w:rPr>
          <w:sz w:val="22"/>
          <w:szCs w:val="22"/>
        </w:rPr>
        <w:t xml:space="preserve"> to populate missing fields based on derivations. For example if you have Date of Birth and Issue Date of policy but not Issue </w:t>
      </w:r>
      <w:proofErr w:type="gramStart"/>
      <w:r w:rsidRPr="00C80E66">
        <w:rPr>
          <w:sz w:val="22"/>
          <w:szCs w:val="22"/>
        </w:rPr>
        <w:t>Age</w:t>
      </w:r>
      <w:proofErr w:type="gramEnd"/>
      <w:r w:rsidRPr="00C80E66">
        <w:rPr>
          <w:sz w:val="22"/>
          <w:szCs w:val="22"/>
        </w:rPr>
        <w:t xml:space="preserve"> then the two populated values may be used to derive an Issue Age.</w:t>
      </w:r>
    </w:p>
    <w:p w:rsidR="009162CB" w:rsidRDefault="000074A7" w:rsidP="00650B98">
      <w:pPr>
        <w:pStyle w:val="Heading2"/>
        <w:ind w:left="0"/>
      </w:pPr>
      <w:bookmarkStart w:id="49" w:name="_Toc498526825"/>
      <w:r>
        <w:t xml:space="preserve">Appendix 1 – </w:t>
      </w:r>
      <w:r w:rsidR="009162CB">
        <w:t>Missing Data Fields</w:t>
      </w:r>
      <w:r w:rsidR="00EF7E0D">
        <w:t xml:space="preserve"> </w:t>
      </w:r>
      <w:r w:rsidR="009809E2">
        <w:t xml:space="preserve">- </w:t>
      </w:r>
      <w:r w:rsidR="009162CB">
        <w:t>Scenarios</w:t>
      </w:r>
      <w:bookmarkEnd w:id="49"/>
    </w:p>
    <w:permStart w:id="2052861207" w:edGrp="everyone"/>
    <w:bookmarkStart w:id="50" w:name="_MON_1474708732"/>
    <w:bookmarkEnd w:id="50"/>
    <w:p w:rsidR="009D1407" w:rsidRPr="009D1407" w:rsidRDefault="00A46DE5" w:rsidP="009D1407">
      <w:r>
        <w:object w:dxaOrig="2069" w:dyaOrig="1320">
          <v:shape id="_x0000_i1031" type="#_x0000_t75" style="width:103.5pt;height:66pt" o:ole="">
            <v:imagedata r:id="rId36" o:title=""/>
          </v:shape>
          <o:OLEObject Type="Embed" ProgID="Word.Document.12" ShapeID="_x0000_i1031" DrawAspect="Icon" ObjectID="_1572268732" r:id="rId37">
            <o:FieldCodes>\s</o:FieldCodes>
          </o:OLEObject>
        </w:object>
      </w:r>
      <w:permEnd w:id="2052861207"/>
    </w:p>
    <w:p w:rsidR="009162CB" w:rsidRDefault="009162CB" w:rsidP="003531FA">
      <w:pPr>
        <w:pStyle w:val="Heading2"/>
        <w:ind w:left="0"/>
      </w:pPr>
      <w:bookmarkStart w:id="51" w:name="_Toc498526826"/>
      <w:r>
        <w:t xml:space="preserve">Appendix </w:t>
      </w:r>
      <w:r w:rsidR="009D1407">
        <w:t>2</w:t>
      </w:r>
      <w:r>
        <w:t xml:space="preserve"> – </w:t>
      </w:r>
      <w:r w:rsidR="003531FA">
        <w:t>Missing</w:t>
      </w:r>
      <w:r>
        <w:t xml:space="preserve"> Field</w:t>
      </w:r>
      <w:r w:rsidR="003531FA">
        <w:t>s</w:t>
      </w:r>
      <w:r>
        <w:t xml:space="preserve"> Impact Grid</w:t>
      </w:r>
      <w:bookmarkEnd w:id="51"/>
    </w:p>
    <w:permStart w:id="1402436091" w:edGrp="everyone"/>
    <w:p w:rsidR="009162CB" w:rsidRPr="00C172FB" w:rsidRDefault="00A46DE5" w:rsidP="00650B98">
      <w:pPr>
        <w:rPr>
          <w:rFonts w:eastAsia="Times New Roman" w:cs="Times New Roman"/>
          <w:color w:val="000000"/>
          <w:lang w:eastAsia="en-US"/>
        </w:rPr>
      </w:pPr>
      <w:r>
        <w:rPr>
          <w:rFonts w:eastAsia="Times New Roman" w:cs="Times New Roman"/>
          <w:color w:val="000000"/>
          <w:lang w:eastAsia="en-US"/>
        </w:rPr>
        <w:object w:dxaOrig="2069" w:dyaOrig="1320">
          <v:shape id="_x0000_i1032" type="#_x0000_t75" style="width:100.5pt;height:65.25pt" o:ole="">
            <v:imagedata r:id="rId38" o:title=""/>
          </v:shape>
          <o:OLEObject Type="Embed" ProgID="Excel.Sheet.12" ShapeID="_x0000_i1032" DrawAspect="Icon" ObjectID="_1572268733" r:id="rId39"/>
        </w:object>
      </w:r>
      <w:permEnd w:id="1402436091"/>
    </w:p>
    <w:p w:rsidR="009162CB" w:rsidRPr="00611B12" w:rsidRDefault="009162CB" w:rsidP="00650B98"/>
    <w:p w:rsidR="009162CB" w:rsidRDefault="0013486A" w:rsidP="00F57DB4">
      <w:pPr>
        <w:pStyle w:val="head1"/>
      </w:pPr>
      <w:r>
        <w:br w:type="page"/>
      </w:r>
      <w:bookmarkStart w:id="52" w:name="_Toc498526827"/>
      <w:r w:rsidR="009162CB">
        <w:lastRenderedPageBreak/>
        <w:t>Conversions</w:t>
      </w:r>
      <w:bookmarkEnd w:id="52"/>
    </w:p>
    <w:p w:rsidR="009162CB" w:rsidRPr="00631DD3" w:rsidRDefault="009162CB" w:rsidP="00650B98">
      <w:pPr>
        <w:pStyle w:val="Heading1"/>
        <w:rPr>
          <w:sz w:val="20"/>
          <w:szCs w:val="20"/>
        </w:rPr>
      </w:pPr>
    </w:p>
    <w:p w:rsidR="009162CB" w:rsidRDefault="009162CB" w:rsidP="00631DD3">
      <w:pPr>
        <w:pStyle w:val="Heading2"/>
      </w:pPr>
      <w:bookmarkStart w:id="53" w:name="_Toc498526828"/>
      <w:r w:rsidRPr="005A35F8">
        <w:t>Introduction</w:t>
      </w:r>
      <w:bookmarkEnd w:id="53"/>
    </w:p>
    <w:p w:rsidR="009162CB" w:rsidRPr="00FD430E" w:rsidRDefault="009162CB" w:rsidP="00FD430E">
      <w:pPr>
        <w:rPr>
          <w:rFonts w:ascii="Calibri" w:hAnsi="Calibri"/>
          <w:sz w:val="22"/>
          <w:szCs w:val="22"/>
        </w:rPr>
      </w:pPr>
      <w:r w:rsidRPr="00FD430E">
        <w:rPr>
          <w:sz w:val="22"/>
          <w:szCs w:val="22"/>
        </w:rPr>
        <w:t xml:space="preserve">This guide </w:t>
      </w:r>
      <w:proofErr w:type="gramStart"/>
      <w:r w:rsidRPr="00FD430E">
        <w:rPr>
          <w:sz w:val="22"/>
          <w:szCs w:val="22"/>
        </w:rPr>
        <w:t>has been created</w:t>
      </w:r>
      <w:proofErr w:type="gramEnd"/>
      <w:r w:rsidRPr="00FD430E">
        <w:rPr>
          <w:sz w:val="22"/>
          <w:szCs w:val="22"/>
        </w:rPr>
        <w:t xml:space="preserve"> as a reference to assist with the handling of conversions.</w:t>
      </w:r>
      <w:r>
        <w:rPr>
          <w:sz w:val="22"/>
          <w:szCs w:val="22"/>
        </w:rPr>
        <w:t xml:space="preserve"> </w:t>
      </w:r>
      <w:r w:rsidRPr="00FD430E">
        <w:rPr>
          <w:sz w:val="22"/>
          <w:szCs w:val="22"/>
        </w:rPr>
        <w:t>Policy conversions occur within the life insurance industry with regularity and can follow different processes as needed to support various consumer needs.</w:t>
      </w:r>
      <w:r>
        <w:rPr>
          <w:sz w:val="22"/>
          <w:szCs w:val="22"/>
        </w:rPr>
        <w:t xml:space="preserve"> </w:t>
      </w:r>
      <w:r w:rsidRPr="00FD430E">
        <w:rPr>
          <w:sz w:val="22"/>
          <w:szCs w:val="22"/>
        </w:rPr>
        <w:t>Additionally, each reinsurance agreement typically contains the negotiated terms for covering the converted policies.</w:t>
      </w:r>
      <w:r>
        <w:rPr>
          <w:sz w:val="22"/>
          <w:szCs w:val="22"/>
        </w:rPr>
        <w:t xml:space="preserve"> </w:t>
      </w:r>
      <w:proofErr w:type="gramStart"/>
      <w:r w:rsidRPr="00FD430E">
        <w:rPr>
          <w:sz w:val="22"/>
          <w:szCs w:val="22"/>
        </w:rPr>
        <w:t>Therefore</w:t>
      </w:r>
      <w:proofErr w:type="gramEnd"/>
      <w:r w:rsidRPr="00FD430E">
        <w:rPr>
          <w:sz w:val="22"/>
          <w:szCs w:val="22"/>
        </w:rPr>
        <w:t xml:space="preserve"> it is important that the conversi</w:t>
      </w:r>
      <w:r>
        <w:rPr>
          <w:sz w:val="22"/>
          <w:szCs w:val="22"/>
        </w:rPr>
        <w:t>on activity be reported to the R</w:t>
      </w:r>
      <w:r w:rsidRPr="00FD430E">
        <w:rPr>
          <w:sz w:val="22"/>
          <w:szCs w:val="22"/>
        </w:rPr>
        <w:t>einsur</w:t>
      </w:r>
      <w:r>
        <w:rPr>
          <w:sz w:val="22"/>
          <w:szCs w:val="22"/>
        </w:rPr>
        <w:t>er(s) and R</w:t>
      </w:r>
      <w:r w:rsidRPr="00FD430E">
        <w:rPr>
          <w:sz w:val="22"/>
          <w:szCs w:val="22"/>
        </w:rPr>
        <w:t>etrocessionaire(s) in a manner to ensure the contractual terms are honored.</w:t>
      </w:r>
      <w:r>
        <w:rPr>
          <w:sz w:val="22"/>
          <w:szCs w:val="22"/>
        </w:rPr>
        <w:t xml:space="preserve"> </w:t>
      </w:r>
    </w:p>
    <w:p w:rsidR="009162CB" w:rsidRDefault="009162CB" w:rsidP="006F3345">
      <w:pPr>
        <w:pStyle w:val="Heading2"/>
      </w:pPr>
      <w:bookmarkStart w:id="54" w:name="_Toc498526829"/>
      <w:r w:rsidRPr="005A35F8">
        <w:t>Purpose</w:t>
      </w:r>
      <w:bookmarkEnd w:id="54"/>
    </w:p>
    <w:p w:rsidR="009162CB" w:rsidRPr="00706645" w:rsidRDefault="009162CB" w:rsidP="00FD430E">
      <w:pPr>
        <w:rPr>
          <w:sz w:val="22"/>
          <w:szCs w:val="22"/>
        </w:rPr>
      </w:pPr>
      <w:r w:rsidRPr="00706645">
        <w:rPr>
          <w:sz w:val="22"/>
          <w:szCs w:val="22"/>
        </w:rPr>
        <w:t xml:space="preserve">The attached document (see </w:t>
      </w:r>
      <w:r w:rsidRPr="00706645">
        <w:rPr>
          <w:b/>
          <w:bCs/>
          <w:i/>
          <w:sz w:val="22"/>
          <w:szCs w:val="22"/>
        </w:rPr>
        <w:t>Appendix 1</w:t>
      </w:r>
      <w:r w:rsidRPr="00706645">
        <w:rPr>
          <w:sz w:val="22"/>
          <w:szCs w:val="22"/>
        </w:rPr>
        <w:t xml:space="preserve">) is a guideline that provides industry standard rules of thumb for </w:t>
      </w:r>
    </w:p>
    <w:p w:rsidR="009162CB" w:rsidRPr="00706645" w:rsidRDefault="009162CB" w:rsidP="00AA5F4E">
      <w:pPr>
        <w:pStyle w:val="ListParagraph"/>
        <w:numPr>
          <w:ilvl w:val="0"/>
          <w:numId w:val="6"/>
        </w:numPr>
        <w:contextualSpacing w:val="0"/>
        <w:rPr>
          <w:sz w:val="22"/>
          <w:szCs w:val="22"/>
        </w:rPr>
      </w:pPr>
      <w:r w:rsidRPr="00706645">
        <w:rPr>
          <w:sz w:val="22"/>
          <w:szCs w:val="22"/>
        </w:rPr>
        <w:t>Determining whether or not the conversion is reinsured, and under which agreement</w:t>
      </w:r>
    </w:p>
    <w:p w:rsidR="009162CB" w:rsidRPr="00706645" w:rsidRDefault="009162CB" w:rsidP="00AA5F4E">
      <w:pPr>
        <w:pStyle w:val="ListParagraph"/>
        <w:numPr>
          <w:ilvl w:val="0"/>
          <w:numId w:val="6"/>
        </w:numPr>
        <w:contextualSpacing w:val="0"/>
        <w:rPr>
          <w:sz w:val="22"/>
          <w:szCs w:val="22"/>
        </w:rPr>
      </w:pPr>
      <w:r w:rsidRPr="00706645">
        <w:rPr>
          <w:sz w:val="22"/>
          <w:szCs w:val="22"/>
        </w:rPr>
        <w:t>Identifying areas where clarity of terms may be lacking within the agreement</w:t>
      </w:r>
    </w:p>
    <w:p w:rsidR="009162CB" w:rsidRPr="00706645" w:rsidRDefault="009162CB" w:rsidP="00AA5F4E">
      <w:pPr>
        <w:pStyle w:val="ListParagraph"/>
        <w:numPr>
          <w:ilvl w:val="0"/>
          <w:numId w:val="6"/>
        </w:numPr>
        <w:contextualSpacing w:val="0"/>
        <w:rPr>
          <w:sz w:val="22"/>
          <w:szCs w:val="22"/>
        </w:rPr>
      </w:pPr>
      <w:r w:rsidRPr="00706645">
        <w:rPr>
          <w:sz w:val="22"/>
          <w:szCs w:val="22"/>
        </w:rPr>
        <w:t>Identifying premium rate and allowance options</w:t>
      </w:r>
    </w:p>
    <w:p w:rsidR="009162CB" w:rsidRPr="00706645" w:rsidRDefault="009162CB" w:rsidP="00AA5F4E">
      <w:pPr>
        <w:pStyle w:val="ListParagraph"/>
        <w:numPr>
          <w:ilvl w:val="0"/>
          <w:numId w:val="6"/>
        </w:numPr>
        <w:contextualSpacing w:val="0"/>
        <w:rPr>
          <w:sz w:val="22"/>
          <w:szCs w:val="22"/>
        </w:rPr>
      </w:pPr>
      <w:r w:rsidRPr="00706645">
        <w:rPr>
          <w:sz w:val="22"/>
          <w:szCs w:val="22"/>
        </w:rPr>
        <w:t>Addressing reporting needs for the Reinsurer(s)/Retrocessionaire(s)</w:t>
      </w:r>
    </w:p>
    <w:p w:rsidR="009162CB" w:rsidRDefault="009162CB" w:rsidP="00471A2E">
      <w:pPr>
        <w:pStyle w:val="Heading2"/>
      </w:pPr>
      <w:bookmarkStart w:id="55" w:name="_Toc498526830"/>
      <w:r w:rsidRPr="005A35F8">
        <w:t xml:space="preserve">Appendix 1 – </w:t>
      </w:r>
      <w:r>
        <w:t>Conversion</w:t>
      </w:r>
      <w:r w:rsidR="00631DD3">
        <w:t xml:space="preserve"> Guidelines Matrix</w:t>
      </w:r>
      <w:bookmarkEnd w:id="55"/>
    </w:p>
    <w:permStart w:id="1463045630" w:edGrp="everyone"/>
    <w:bookmarkStart w:id="56" w:name="_MON_1537957393"/>
    <w:bookmarkEnd w:id="56"/>
    <w:p w:rsidR="009162CB" w:rsidRPr="00C24D57" w:rsidRDefault="00A46DE5" w:rsidP="00471A2E">
      <w:r>
        <w:object w:dxaOrig="1530" w:dyaOrig="990">
          <v:shape id="_x0000_i1033" type="#_x0000_t75" style="width:90.75pt;height:58.5pt" o:ole="">
            <v:imagedata r:id="rId40" o:title=""/>
          </v:shape>
          <o:OLEObject Type="Embed" ProgID="Excel.Sheet.12" ShapeID="_x0000_i1033" DrawAspect="Icon" ObjectID="_1572268734" r:id="rId41"/>
        </w:object>
      </w:r>
      <w:permEnd w:id="1463045630"/>
      <w:r w:rsidR="009162CB">
        <w:t xml:space="preserve">    </w:t>
      </w:r>
    </w:p>
    <w:p w:rsidR="009162CB" w:rsidRPr="00C24D57" w:rsidRDefault="009162CB" w:rsidP="00471A2E"/>
    <w:p w:rsidR="009162CB" w:rsidRDefault="009162CB" w:rsidP="00471A2E"/>
    <w:p w:rsidR="009162CB" w:rsidRDefault="009162CB" w:rsidP="00471A2E"/>
    <w:p w:rsidR="009162CB" w:rsidRDefault="009162CB" w:rsidP="00471A2E"/>
    <w:p w:rsidR="009162CB" w:rsidRDefault="009162CB" w:rsidP="00471A2E"/>
    <w:p w:rsidR="009162CB" w:rsidRPr="00C172FB" w:rsidRDefault="009162CB" w:rsidP="00471A2E">
      <w:pPr>
        <w:tabs>
          <w:tab w:val="clear" w:pos="360"/>
        </w:tabs>
        <w:spacing w:before="0" w:after="0" w:line="240" w:lineRule="auto"/>
        <w:ind w:left="0" w:right="0"/>
        <w:rPr>
          <w:rFonts w:eastAsia="Times New Roman" w:cs="Times New Roman"/>
          <w:color w:val="000000"/>
          <w:lang w:eastAsia="en-US"/>
        </w:rPr>
      </w:pPr>
    </w:p>
    <w:p w:rsidR="00D150C7" w:rsidRDefault="00D150C7">
      <w:pPr>
        <w:tabs>
          <w:tab w:val="clear" w:pos="360"/>
        </w:tabs>
        <w:spacing w:before="0" w:after="0" w:line="240" w:lineRule="auto"/>
        <w:ind w:left="0" w:right="0"/>
      </w:pPr>
      <w:r>
        <w:br w:type="page"/>
      </w:r>
    </w:p>
    <w:p w:rsidR="00D150C7" w:rsidRDefault="00F74F2F" w:rsidP="00D150C7">
      <w:pPr>
        <w:pStyle w:val="head1"/>
      </w:pPr>
      <w:bookmarkStart w:id="57" w:name="_Toc498526831"/>
      <w:r>
        <w:lastRenderedPageBreak/>
        <w:t xml:space="preserve">Reporting Issue – </w:t>
      </w:r>
      <w:r w:rsidR="00D150C7">
        <w:t>Partial Reporting</w:t>
      </w:r>
      <w:bookmarkEnd w:id="57"/>
    </w:p>
    <w:p w:rsidR="00D150C7" w:rsidRPr="00631DD3" w:rsidRDefault="00D150C7" w:rsidP="00D150C7">
      <w:pPr>
        <w:pStyle w:val="Heading1"/>
        <w:rPr>
          <w:sz w:val="20"/>
          <w:szCs w:val="20"/>
        </w:rPr>
      </w:pPr>
    </w:p>
    <w:p w:rsidR="00D150C7" w:rsidRDefault="00D150C7" w:rsidP="00D150C7">
      <w:pPr>
        <w:pStyle w:val="Heading2"/>
      </w:pPr>
      <w:bookmarkStart w:id="58" w:name="_Toc498526832"/>
      <w:r w:rsidRPr="005A35F8">
        <w:t>Introduction</w:t>
      </w:r>
      <w:bookmarkEnd w:id="58"/>
    </w:p>
    <w:p w:rsidR="00D150C7" w:rsidRPr="00FD430E" w:rsidRDefault="00D150C7" w:rsidP="00D150C7">
      <w:pPr>
        <w:rPr>
          <w:rFonts w:ascii="Calibri" w:hAnsi="Calibri"/>
          <w:sz w:val="22"/>
          <w:szCs w:val="22"/>
        </w:rPr>
      </w:pPr>
      <w:r w:rsidRPr="00D150C7">
        <w:rPr>
          <w:sz w:val="22"/>
          <w:szCs w:val="22"/>
        </w:rPr>
        <w:t xml:space="preserve">The accuracy of data reporting is very important to the submitting company as well as the receiving company.  Some companies have multiple systems that compile reporting or use third party administrators for reporting.  It is important the submitting company </w:t>
      </w:r>
      <w:proofErr w:type="gramStart"/>
      <w:r w:rsidRPr="00D150C7">
        <w:rPr>
          <w:sz w:val="22"/>
          <w:szCs w:val="22"/>
        </w:rPr>
        <w:t>confirms</w:t>
      </w:r>
      <w:proofErr w:type="gramEnd"/>
      <w:r w:rsidRPr="00D150C7">
        <w:rPr>
          <w:sz w:val="22"/>
          <w:szCs w:val="22"/>
        </w:rPr>
        <w:t xml:space="preserve"> all reporting is created when expected and sent to other parties.  A system error may also occur that would result in partial reporting.  It is important the submitting company </w:t>
      </w:r>
      <w:proofErr w:type="gramStart"/>
      <w:r w:rsidRPr="00D150C7">
        <w:rPr>
          <w:sz w:val="22"/>
          <w:szCs w:val="22"/>
        </w:rPr>
        <w:t>confirms</w:t>
      </w:r>
      <w:proofErr w:type="gramEnd"/>
      <w:r w:rsidRPr="00D150C7">
        <w:rPr>
          <w:sz w:val="22"/>
          <w:szCs w:val="22"/>
        </w:rPr>
        <w:t xml:space="preserve"> files are correct or develop a process to confirm this.</w:t>
      </w:r>
      <w:r>
        <w:rPr>
          <w:sz w:val="22"/>
          <w:szCs w:val="22"/>
        </w:rPr>
        <w:t xml:space="preserve"> </w:t>
      </w:r>
    </w:p>
    <w:p w:rsidR="00D150C7" w:rsidRDefault="00D150C7" w:rsidP="00D150C7">
      <w:pPr>
        <w:pStyle w:val="Heading2"/>
      </w:pPr>
      <w:bookmarkStart w:id="59" w:name="_Toc498526833"/>
      <w:r w:rsidRPr="005A35F8">
        <w:t>Purpose</w:t>
      </w:r>
      <w:bookmarkEnd w:id="59"/>
    </w:p>
    <w:p w:rsidR="00D150C7" w:rsidRPr="00D150C7" w:rsidRDefault="00D150C7" w:rsidP="00AA5F4E">
      <w:pPr>
        <w:pStyle w:val="ListParagraph"/>
        <w:numPr>
          <w:ilvl w:val="0"/>
          <w:numId w:val="6"/>
        </w:numPr>
        <w:rPr>
          <w:sz w:val="22"/>
          <w:szCs w:val="22"/>
        </w:rPr>
      </w:pPr>
      <w:r w:rsidRPr="00D150C7">
        <w:rPr>
          <w:sz w:val="22"/>
          <w:szCs w:val="22"/>
        </w:rPr>
        <w:t>Present causes for Partial Reporting</w:t>
      </w:r>
    </w:p>
    <w:p w:rsidR="00D150C7" w:rsidRPr="00D150C7" w:rsidRDefault="00D150C7" w:rsidP="00AA5F4E">
      <w:pPr>
        <w:pStyle w:val="ListParagraph"/>
        <w:numPr>
          <w:ilvl w:val="0"/>
          <w:numId w:val="6"/>
        </w:numPr>
        <w:rPr>
          <w:sz w:val="22"/>
          <w:szCs w:val="22"/>
        </w:rPr>
      </w:pPr>
      <w:r w:rsidRPr="00D150C7">
        <w:rPr>
          <w:sz w:val="22"/>
          <w:szCs w:val="22"/>
        </w:rPr>
        <w:t>Display impacts of Partial Reporting</w:t>
      </w:r>
    </w:p>
    <w:p w:rsidR="00D150C7" w:rsidRPr="00D150C7" w:rsidRDefault="00D150C7" w:rsidP="00AA5F4E">
      <w:pPr>
        <w:pStyle w:val="ListParagraph"/>
        <w:numPr>
          <w:ilvl w:val="0"/>
          <w:numId w:val="6"/>
        </w:numPr>
        <w:rPr>
          <w:sz w:val="22"/>
          <w:szCs w:val="22"/>
        </w:rPr>
      </w:pPr>
      <w:r w:rsidRPr="00D150C7">
        <w:rPr>
          <w:sz w:val="22"/>
          <w:szCs w:val="22"/>
        </w:rPr>
        <w:t>Present some Best Practices for preventing Partial Reporting</w:t>
      </w:r>
    </w:p>
    <w:p w:rsidR="00D150C7" w:rsidRDefault="00D150C7" w:rsidP="00AA5F4E">
      <w:pPr>
        <w:pStyle w:val="ListParagraph"/>
        <w:numPr>
          <w:ilvl w:val="0"/>
          <w:numId w:val="6"/>
        </w:numPr>
        <w:contextualSpacing w:val="0"/>
        <w:rPr>
          <w:sz w:val="22"/>
          <w:szCs w:val="22"/>
        </w:rPr>
      </w:pPr>
      <w:r w:rsidRPr="00D150C7">
        <w:rPr>
          <w:sz w:val="22"/>
          <w:szCs w:val="22"/>
        </w:rPr>
        <w:t>Provide example scenarios</w:t>
      </w:r>
    </w:p>
    <w:p w:rsidR="00D150C7" w:rsidRDefault="00D150C7" w:rsidP="00D150C7">
      <w:pPr>
        <w:pStyle w:val="Heading2"/>
      </w:pPr>
      <w:bookmarkStart w:id="60" w:name="_Toc498526834"/>
      <w:r>
        <w:t>Causes of Partial Reporting</w:t>
      </w:r>
      <w:bookmarkEnd w:id="60"/>
    </w:p>
    <w:p w:rsidR="00D150C7" w:rsidRPr="00D150C7" w:rsidRDefault="00D150C7" w:rsidP="00AA5F4E">
      <w:pPr>
        <w:pStyle w:val="ListParagraph"/>
        <w:numPr>
          <w:ilvl w:val="0"/>
          <w:numId w:val="6"/>
        </w:numPr>
        <w:rPr>
          <w:sz w:val="22"/>
          <w:szCs w:val="22"/>
        </w:rPr>
      </w:pPr>
      <w:r w:rsidRPr="00D150C7">
        <w:rPr>
          <w:sz w:val="22"/>
          <w:szCs w:val="22"/>
        </w:rPr>
        <w:t>Reporting created by multiple administration systems and not run at same time interval</w:t>
      </w:r>
    </w:p>
    <w:p w:rsidR="00D150C7" w:rsidRPr="00D150C7" w:rsidRDefault="00D150C7" w:rsidP="00AA5F4E">
      <w:pPr>
        <w:pStyle w:val="ListParagraph"/>
        <w:numPr>
          <w:ilvl w:val="0"/>
          <w:numId w:val="6"/>
        </w:numPr>
        <w:rPr>
          <w:sz w:val="22"/>
          <w:szCs w:val="22"/>
        </w:rPr>
      </w:pPr>
      <w:r w:rsidRPr="00D150C7">
        <w:rPr>
          <w:sz w:val="22"/>
          <w:szCs w:val="22"/>
        </w:rPr>
        <w:t>Reporting created by multiple clients or third party administrators and not run at same time interval</w:t>
      </w:r>
    </w:p>
    <w:p w:rsidR="00D150C7" w:rsidRPr="00D150C7" w:rsidRDefault="00D150C7" w:rsidP="00AA5F4E">
      <w:pPr>
        <w:pStyle w:val="ListParagraph"/>
        <w:numPr>
          <w:ilvl w:val="0"/>
          <w:numId w:val="6"/>
        </w:numPr>
        <w:rPr>
          <w:sz w:val="22"/>
          <w:szCs w:val="22"/>
        </w:rPr>
      </w:pPr>
      <w:r w:rsidRPr="00D150C7">
        <w:rPr>
          <w:sz w:val="22"/>
          <w:szCs w:val="22"/>
        </w:rPr>
        <w:t>System error and not all records on reporting</w:t>
      </w:r>
    </w:p>
    <w:p w:rsidR="00D150C7" w:rsidRPr="00D150C7" w:rsidRDefault="00D150C7" w:rsidP="00AA5F4E">
      <w:pPr>
        <w:pStyle w:val="ListParagraph"/>
        <w:numPr>
          <w:ilvl w:val="0"/>
          <w:numId w:val="6"/>
        </w:numPr>
        <w:rPr>
          <w:sz w:val="22"/>
          <w:szCs w:val="22"/>
        </w:rPr>
      </w:pPr>
      <w:r w:rsidRPr="00D150C7">
        <w:rPr>
          <w:sz w:val="22"/>
          <w:szCs w:val="22"/>
        </w:rPr>
        <w:t xml:space="preserve">Issue with data file transmittal or storage to site for retrieval  </w:t>
      </w:r>
    </w:p>
    <w:p w:rsidR="00D150C7" w:rsidRPr="00D150C7" w:rsidRDefault="00D150C7" w:rsidP="00AA5F4E">
      <w:pPr>
        <w:pStyle w:val="ListParagraph"/>
        <w:numPr>
          <w:ilvl w:val="0"/>
          <w:numId w:val="6"/>
        </w:numPr>
        <w:rPr>
          <w:sz w:val="22"/>
          <w:szCs w:val="22"/>
        </w:rPr>
      </w:pPr>
      <w:r w:rsidRPr="00D150C7">
        <w:rPr>
          <w:sz w:val="22"/>
          <w:szCs w:val="22"/>
        </w:rPr>
        <w:t>Client practice of supplying all data for monthly reporting but cash payment based on a different timeframe (Data has all activity from first to thirtieth of month but payment is based on first to twenty-fifth of month, last 5 days paid on next month reporting)</w:t>
      </w:r>
    </w:p>
    <w:p w:rsidR="00D150C7" w:rsidRDefault="00D150C7" w:rsidP="00AA5F4E">
      <w:pPr>
        <w:pStyle w:val="ListParagraph"/>
        <w:numPr>
          <w:ilvl w:val="0"/>
          <w:numId w:val="6"/>
        </w:numPr>
        <w:contextualSpacing w:val="0"/>
        <w:rPr>
          <w:sz w:val="22"/>
          <w:szCs w:val="22"/>
        </w:rPr>
      </w:pPr>
      <w:r w:rsidRPr="00D150C7">
        <w:rPr>
          <w:sz w:val="22"/>
          <w:szCs w:val="22"/>
        </w:rPr>
        <w:t>Field changes on the administration system (physical move of the field, or change in size/content of the field), so that when information is fed to the reinsurance system, the field is either blank or has corrupted information.  It is possible that as field sizes are changed in the administration system, the rest of the data in the file gets shifted causing all of the subsequent fields to become corrupted, leading to partial reporting</w:t>
      </w:r>
    </w:p>
    <w:p w:rsidR="00D150C7" w:rsidRDefault="00D150C7" w:rsidP="00D150C7">
      <w:pPr>
        <w:pStyle w:val="Heading2"/>
      </w:pPr>
      <w:bookmarkStart w:id="61" w:name="_Toc498526835"/>
      <w:r>
        <w:t>Impacts</w:t>
      </w:r>
      <w:r w:rsidRPr="00D150C7">
        <w:t xml:space="preserve"> of Partial Reporting</w:t>
      </w:r>
      <w:bookmarkEnd w:id="61"/>
    </w:p>
    <w:p w:rsidR="00D150C7" w:rsidRPr="00D150C7" w:rsidRDefault="00D150C7" w:rsidP="00AA5F4E">
      <w:pPr>
        <w:pStyle w:val="ListParagraph"/>
        <w:numPr>
          <w:ilvl w:val="0"/>
          <w:numId w:val="6"/>
        </w:numPr>
        <w:rPr>
          <w:sz w:val="22"/>
          <w:szCs w:val="22"/>
        </w:rPr>
      </w:pPr>
      <w:r w:rsidRPr="00D150C7">
        <w:rPr>
          <w:sz w:val="22"/>
          <w:szCs w:val="22"/>
        </w:rPr>
        <w:t>Additional time spent by data recipient to review and follow up on reporting issues</w:t>
      </w:r>
    </w:p>
    <w:p w:rsidR="00D150C7" w:rsidRPr="00D150C7" w:rsidRDefault="00D150C7" w:rsidP="00AA5F4E">
      <w:pPr>
        <w:pStyle w:val="ListParagraph"/>
        <w:numPr>
          <w:ilvl w:val="0"/>
          <w:numId w:val="6"/>
        </w:numPr>
        <w:rPr>
          <w:sz w:val="22"/>
          <w:szCs w:val="22"/>
        </w:rPr>
      </w:pPr>
      <w:r w:rsidRPr="00D150C7">
        <w:rPr>
          <w:sz w:val="22"/>
          <w:szCs w:val="22"/>
        </w:rPr>
        <w:t>The partial file could be considered full reporting and cause downstream impacts to internal systems</w:t>
      </w:r>
    </w:p>
    <w:p w:rsidR="00D150C7" w:rsidRPr="00D150C7" w:rsidRDefault="00D150C7" w:rsidP="00AA5F4E">
      <w:pPr>
        <w:pStyle w:val="ListParagraph"/>
        <w:numPr>
          <w:ilvl w:val="0"/>
          <w:numId w:val="6"/>
        </w:numPr>
        <w:rPr>
          <w:sz w:val="22"/>
          <w:szCs w:val="22"/>
        </w:rPr>
      </w:pPr>
      <w:r w:rsidRPr="00D150C7">
        <w:rPr>
          <w:sz w:val="22"/>
          <w:szCs w:val="22"/>
        </w:rPr>
        <w:lastRenderedPageBreak/>
        <w:t>Additional time spent at data recipient company to confirm payment if no match to partial reporting</w:t>
      </w:r>
    </w:p>
    <w:p w:rsidR="00D150C7" w:rsidRPr="00D150C7" w:rsidRDefault="00D150C7" w:rsidP="00AA5F4E">
      <w:pPr>
        <w:pStyle w:val="ListParagraph"/>
        <w:numPr>
          <w:ilvl w:val="0"/>
          <w:numId w:val="6"/>
        </w:numPr>
        <w:rPr>
          <w:sz w:val="22"/>
          <w:szCs w:val="22"/>
        </w:rPr>
      </w:pPr>
      <w:r w:rsidRPr="00D150C7">
        <w:rPr>
          <w:sz w:val="22"/>
          <w:szCs w:val="22"/>
        </w:rPr>
        <w:t>Partial reporting may leave some policies showing as not paid and delinquent</w:t>
      </w:r>
    </w:p>
    <w:p w:rsidR="00D150C7" w:rsidRPr="00D150C7" w:rsidRDefault="00D150C7" w:rsidP="00AA5F4E">
      <w:pPr>
        <w:pStyle w:val="ListParagraph"/>
        <w:numPr>
          <w:ilvl w:val="0"/>
          <w:numId w:val="6"/>
        </w:numPr>
        <w:rPr>
          <w:sz w:val="22"/>
          <w:szCs w:val="22"/>
        </w:rPr>
      </w:pPr>
      <w:r w:rsidRPr="00D150C7">
        <w:rPr>
          <w:sz w:val="22"/>
          <w:szCs w:val="22"/>
        </w:rPr>
        <w:t>Unreported transactions may lead to incorrect status at data recipient company</w:t>
      </w:r>
    </w:p>
    <w:p w:rsidR="00D150C7" w:rsidRPr="00D150C7" w:rsidRDefault="00D150C7" w:rsidP="00AA5F4E">
      <w:pPr>
        <w:pStyle w:val="ListParagraph"/>
        <w:numPr>
          <w:ilvl w:val="0"/>
          <w:numId w:val="6"/>
        </w:numPr>
        <w:rPr>
          <w:sz w:val="22"/>
          <w:szCs w:val="22"/>
        </w:rPr>
      </w:pPr>
      <w:r w:rsidRPr="00D150C7">
        <w:rPr>
          <w:sz w:val="22"/>
          <w:szCs w:val="22"/>
        </w:rPr>
        <w:t>Additional time spent to split policies not paid and to add to next reporting cycle</w:t>
      </w:r>
    </w:p>
    <w:p w:rsidR="00D150C7" w:rsidRPr="00D150C7" w:rsidRDefault="00D150C7" w:rsidP="00AA5F4E">
      <w:pPr>
        <w:pStyle w:val="ListParagraph"/>
        <w:numPr>
          <w:ilvl w:val="0"/>
          <w:numId w:val="6"/>
        </w:numPr>
        <w:rPr>
          <w:sz w:val="22"/>
          <w:szCs w:val="22"/>
        </w:rPr>
      </w:pPr>
      <w:r w:rsidRPr="00D150C7">
        <w:rPr>
          <w:sz w:val="22"/>
          <w:szCs w:val="22"/>
        </w:rPr>
        <w:t>Additional time spent locating files needed by data recipient</w:t>
      </w:r>
    </w:p>
    <w:p w:rsidR="00D150C7" w:rsidRDefault="00D150C7" w:rsidP="00AA5F4E">
      <w:pPr>
        <w:pStyle w:val="ListParagraph"/>
        <w:numPr>
          <w:ilvl w:val="0"/>
          <w:numId w:val="6"/>
        </w:numPr>
        <w:contextualSpacing w:val="0"/>
        <w:rPr>
          <w:sz w:val="22"/>
          <w:szCs w:val="22"/>
        </w:rPr>
      </w:pPr>
      <w:r w:rsidRPr="00D150C7">
        <w:rPr>
          <w:sz w:val="22"/>
          <w:szCs w:val="22"/>
        </w:rPr>
        <w:t>Additional time spent validating premium receipt prior to remitting claim benefits</w:t>
      </w:r>
    </w:p>
    <w:p w:rsidR="00D150C7" w:rsidRDefault="00D150C7" w:rsidP="00D150C7">
      <w:pPr>
        <w:pStyle w:val="Heading2"/>
      </w:pPr>
      <w:bookmarkStart w:id="62" w:name="_Toc498526836"/>
      <w:r>
        <w:t>Best Practices</w:t>
      </w:r>
      <w:bookmarkEnd w:id="62"/>
    </w:p>
    <w:p w:rsidR="00D150C7" w:rsidRPr="00D150C7" w:rsidRDefault="00D150C7" w:rsidP="00AA5F4E">
      <w:pPr>
        <w:pStyle w:val="ListParagraph"/>
        <w:numPr>
          <w:ilvl w:val="0"/>
          <w:numId w:val="6"/>
        </w:numPr>
        <w:rPr>
          <w:sz w:val="22"/>
          <w:szCs w:val="22"/>
        </w:rPr>
      </w:pPr>
      <w:r w:rsidRPr="00D150C7">
        <w:rPr>
          <w:sz w:val="22"/>
          <w:szCs w:val="22"/>
        </w:rPr>
        <w:t>Validate all files are created for submission.</w:t>
      </w:r>
    </w:p>
    <w:p w:rsidR="00D150C7" w:rsidRPr="00D150C7" w:rsidRDefault="00D150C7" w:rsidP="00AA5F4E">
      <w:pPr>
        <w:pStyle w:val="ListParagraph"/>
        <w:numPr>
          <w:ilvl w:val="0"/>
          <w:numId w:val="6"/>
        </w:numPr>
        <w:rPr>
          <w:sz w:val="22"/>
          <w:szCs w:val="22"/>
        </w:rPr>
      </w:pPr>
      <w:r w:rsidRPr="00D150C7">
        <w:rPr>
          <w:sz w:val="22"/>
          <w:szCs w:val="22"/>
        </w:rPr>
        <w:t xml:space="preserve">Validate all files are complete- queries or a review of file size and record count.  </w:t>
      </w:r>
      <w:proofErr w:type="gramStart"/>
      <w:r w:rsidRPr="00D150C7">
        <w:rPr>
          <w:sz w:val="22"/>
          <w:szCs w:val="22"/>
        </w:rPr>
        <w:t>This check should be done by all business partners</w:t>
      </w:r>
      <w:proofErr w:type="gramEnd"/>
      <w:r w:rsidRPr="00D150C7">
        <w:rPr>
          <w:sz w:val="22"/>
          <w:szCs w:val="22"/>
        </w:rPr>
        <w:t xml:space="preserve">.  If any issue is discovered on the recipient’s </w:t>
      </w:r>
      <w:proofErr w:type="gramStart"/>
      <w:r w:rsidRPr="00D150C7">
        <w:rPr>
          <w:sz w:val="22"/>
          <w:szCs w:val="22"/>
        </w:rPr>
        <w:t>end</w:t>
      </w:r>
      <w:proofErr w:type="gramEnd"/>
      <w:r w:rsidRPr="00D150C7">
        <w:rPr>
          <w:sz w:val="22"/>
          <w:szCs w:val="22"/>
        </w:rPr>
        <w:t xml:space="preserve"> it should be communicated to the provider.</w:t>
      </w:r>
    </w:p>
    <w:p w:rsidR="00D150C7" w:rsidRPr="00D150C7" w:rsidRDefault="00D150C7" w:rsidP="00AA5F4E">
      <w:pPr>
        <w:pStyle w:val="ListParagraph"/>
        <w:numPr>
          <w:ilvl w:val="0"/>
          <w:numId w:val="6"/>
        </w:numPr>
        <w:rPr>
          <w:sz w:val="22"/>
          <w:szCs w:val="22"/>
        </w:rPr>
      </w:pPr>
      <w:r w:rsidRPr="00D150C7">
        <w:rPr>
          <w:sz w:val="22"/>
          <w:szCs w:val="22"/>
        </w:rPr>
        <w:t xml:space="preserve">Communicate with other reporting outlets as needed to confirm files </w:t>
      </w:r>
      <w:proofErr w:type="gramStart"/>
      <w:r w:rsidRPr="00D150C7">
        <w:rPr>
          <w:sz w:val="22"/>
          <w:szCs w:val="22"/>
        </w:rPr>
        <w:t>are created</w:t>
      </w:r>
      <w:proofErr w:type="gramEnd"/>
      <w:r w:rsidRPr="00D150C7">
        <w:rPr>
          <w:sz w:val="22"/>
          <w:szCs w:val="22"/>
        </w:rPr>
        <w:t xml:space="preserve"> as expected.</w:t>
      </w:r>
    </w:p>
    <w:p w:rsidR="00D150C7" w:rsidRPr="00D150C7" w:rsidRDefault="00D150C7" w:rsidP="00AA5F4E">
      <w:pPr>
        <w:pStyle w:val="ListParagraph"/>
        <w:numPr>
          <w:ilvl w:val="0"/>
          <w:numId w:val="6"/>
        </w:numPr>
        <w:rPr>
          <w:sz w:val="22"/>
          <w:szCs w:val="22"/>
        </w:rPr>
      </w:pPr>
      <w:r w:rsidRPr="00D150C7">
        <w:rPr>
          <w:sz w:val="22"/>
          <w:szCs w:val="22"/>
        </w:rPr>
        <w:t>Cash payments should tie to reporting files and summaries.</w:t>
      </w:r>
    </w:p>
    <w:p w:rsidR="00D150C7" w:rsidRPr="00D150C7" w:rsidRDefault="00D150C7" w:rsidP="00AA5F4E">
      <w:pPr>
        <w:pStyle w:val="ListParagraph"/>
        <w:numPr>
          <w:ilvl w:val="0"/>
          <w:numId w:val="6"/>
        </w:numPr>
        <w:rPr>
          <w:sz w:val="22"/>
          <w:szCs w:val="22"/>
        </w:rPr>
      </w:pPr>
      <w:r w:rsidRPr="00D150C7">
        <w:rPr>
          <w:sz w:val="22"/>
          <w:szCs w:val="22"/>
        </w:rPr>
        <w:t>Communicate with data recipients as to file names and how data is transmitted, keeping up to date on any changes.</w:t>
      </w:r>
    </w:p>
    <w:p w:rsidR="00D150C7" w:rsidRDefault="00D150C7" w:rsidP="00AA5F4E">
      <w:pPr>
        <w:pStyle w:val="ListParagraph"/>
        <w:numPr>
          <w:ilvl w:val="0"/>
          <w:numId w:val="6"/>
        </w:numPr>
        <w:contextualSpacing w:val="0"/>
        <w:rPr>
          <w:sz w:val="22"/>
          <w:szCs w:val="22"/>
        </w:rPr>
      </w:pPr>
      <w:r w:rsidRPr="00D150C7">
        <w:rPr>
          <w:sz w:val="22"/>
          <w:szCs w:val="22"/>
        </w:rPr>
        <w:t>Monitor changes made on the administration system, to confirm relevance to reinsurance data.  Test any changes made here to confirm proper handling, proper codes, etc.  If necessary, communicate with the data recipient any file changes (field location, or size/content changes) that happen on the administration system, and that subsequently feed to the reinsurance system.  Use the “RAPA-Communicating System, Data, or Administration Changes to Business Partners” created by RAPA to detail the extent of the changes.</w:t>
      </w:r>
    </w:p>
    <w:p w:rsidR="00D150C7" w:rsidRDefault="00D150C7" w:rsidP="00D150C7">
      <w:pPr>
        <w:pStyle w:val="Heading2"/>
      </w:pPr>
      <w:bookmarkStart w:id="63" w:name="_Toc498526837"/>
      <w:r>
        <w:t>Scenarios</w:t>
      </w:r>
      <w:bookmarkEnd w:id="63"/>
    </w:p>
    <w:p w:rsidR="00D150C7" w:rsidRPr="00D150C7" w:rsidRDefault="00D150C7" w:rsidP="00AA5F4E">
      <w:pPr>
        <w:pStyle w:val="ListParagraph"/>
        <w:numPr>
          <w:ilvl w:val="0"/>
          <w:numId w:val="14"/>
        </w:numPr>
        <w:rPr>
          <w:sz w:val="22"/>
          <w:szCs w:val="22"/>
        </w:rPr>
      </w:pPr>
      <w:r w:rsidRPr="00D150C7">
        <w:rPr>
          <w:sz w:val="22"/>
          <w:szCs w:val="22"/>
        </w:rPr>
        <w:t>Partial reporting and cash matches.</w:t>
      </w:r>
    </w:p>
    <w:p w:rsidR="00D150C7" w:rsidRPr="00D150C7" w:rsidRDefault="00D150C7" w:rsidP="00AA5F4E">
      <w:pPr>
        <w:pStyle w:val="ListParagraph"/>
        <w:numPr>
          <w:ilvl w:val="1"/>
          <w:numId w:val="14"/>
        </w:numPr>
        <w:rPr>
          <w:sz w:val="22"/>
          <w:szCs w:val="22"/>
        </w:rPr>
      </w:pPr>
      <w:r w:rsidRPr="00D150C7">
        <w:rPr>
          <w:sz w:val="22"/>
          <w:szCs w:val="22"/>
        </w:rPr>
        <w:t xml:space="preserve">File </w:t>
      </w:r>
      <w:proofErr w:type="gramStart"/>
      <w:r w:rsidRPr="00D150C7">
        <w:rPr>
          <w:sz w:val="22"/>
          <w:szCs w:val="22"/>
        </w:rPr>
        <w:t>is received</w:t>
      </w:r>
      <w:proofErr w:type="gramEnd"/>
      <w:r w:rsidRPr="00D150C7">
        <w:rPr>
          <w:sz w:val="22"/>
          <w:szCs w:val="22"/>
        </w:rPr>
        <w:t xml:space="preserve"> and cash matches so data recipient proceeds with processing.</w:t>
      </w:r>
    </w:p>
    <w:p w:rsidR="00D150C7" w:rsidRPr="00D150C7" w:rsidRDefault="00D150C7" w:rsidP="00AA5F4E">
      <w:pPr>
        <w:pStyle w:val="ListParagraph"/>
        <w:numPr>
          <w:ilvl w:val="1"/>
          <w:numId w:val="14"/>
        </w:numPr>
        <w:rPr>
          <w:sz w:val="22"/>
          <w:szCs w:val="22"/>
        </w:rPr>
      </w:pPr>
      <w:r w:rsidRPr="00D150C7">
        <w:rPr>
          <w:sz w:val="22"/>
          <w:szCs w:val="22"/>
        </w:rPr>
        <w:t>The data recipient may notice the number of records is lower than normal and raise the question as to if complete.</w:t>
      </w:r>
    </w:p>
    <w:p w:rsidR="00D150C7" w:rsidRPr="00D150C7" w:rsidRDefault="00D150C7" w:rsidP="00AA5F4E">
      <w:pPr>
        <w:pStyle w:val="ListParagraph"/>
        <w:numPr>
          <w:ilvl w:val="1"/>
          <w:numId w:val="14"/>
        </w:numPr>
        <w:rPr>
          <w:sz w:val="22"/>
          <w:szCs w:val="22"/>
        </w:rPr>
      </w:pPr>
      <w:r w:rsidRPr="00D150C7">
        <w:rPr>
          <w:sz w:val="22"/>
          <w:szCs w:val="22"/>
        </w:rPr>
        <w:t>The data recipient may notice an additional payment or additional reporting file received and see data was not complete.</w:t>
      </w:r>
    </w:p>
    <w:p w:rsidR="00D150C7" w:rsidRPr="00D150C7" w:rsidRDefault="00D150C7" w:rsidP="00AA5F4E">
      <w:pPr>
        <w:pStyle w:val="ListParagraph"/>
        <w:numPr>
          <w:ilvl w:val="1"/>
          <w:numId w:val="14"/>
        </w:numPr>
        <w:rPr>
          <w:sz w:val="22"/>
          <w:szCs w:val="22"/>
        </w:rPr>
      </w:pPr>
      <w:r w:rsidRPr="00D150C7">
        <w:rPr>
          <w:sz w:val="22"/>
          <w:szCs w:val="22"/>
        </w:rPr>
        <w:t>The data recipient may complete processing and not notice until a later time.</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known file names.</w:t>
      </w:r>
    </w:p>
    <w:p w:rsidR="00D150C7" w:rsidRPr="00D150C7" w:rsidRDefault="00D150C7" w:rsidP="00AA5F4E">
      <w:pPr>
        <w:pStyle w:val="ListParagraph"/>
        <w:numPr>
          <w:ilvl w:val="1"/>
          <w:numId w:val="14"/>
        </w:numPr>
        <w:rPr>
          <w:sz w:val="22"/>
          <w:szCs w:val="22"/>
        </w:rPr>
      </w:pPr>
      <w:r w:rsidRPr="00D150C7">
        <w:rPr>
          <w:sz w:val="22"/>
          <w:szCs w:val="22"/>
        </w:rPr>
        <w:t xml:space="preserve">File </w:t>
      </w:r>
      <w:proofErr w:type="gramStart"/>
      <w:r w:rsidRPr="00D150C7">
        <w:rPr>
          <w:sz w:val="22"/>
          <w:szCs w:val="22"/>
        </w:rPr>
        <w:t>is received</w:t>
      </w:r>
      <w:proofErr w:type="gramEnd"/>
      <w:r w:rsidRPr="00D150C7">
        <w:rPr>
          <w:sz w:val="22"/>
          <w:szCs w:val="22"/>
        </w:rPr>
        <w:t xml:space="preserve"> and cash does not match.  A part of data </w:t>
      </w:r>
      <w:proofErr w:type="gramStart"/>
      <w:r w:rsidRPr="00D150C7">
        <w:rPr>
          <w:sz w:val="22"/>
          <w:szCs w:val="22"/>
        </w:rPr>
        <w:t>is not supplied</w:t>
      </w:r>
      <w:proofErr w:type="gramEnd"/>
      <w:r w:rsidRPr="00D150C7">
        <w:rPr>
          <w:sz w:val="22"/>
          <w:szCs w:val="22"/>
        </w:rPr>
        <w:t xml:space="preserve"> but it does not always have transactions each month so data recipient client proceeds.</w:t>
      </w:r>
    </w:p>
    <w:p w:rsidR="00D150C7" w:rsidRPr="00D150C7" w:rsidRDefault="00D150C7" w:rsidP="00AA5F4E">
      <w:pPr>
        <w:pStyle w:val="ListParagraph"/>
        <w:numPr>
          <w:ilvl w:val="1"/>
          <w:numId w:val="14"/>
        </w:numPr>
        <w:rPr>
          <w:sz w:val="22"/>
          <w:szCs w:val="22"/>
        </w:rPr>
      </w:pPr>
      <w:r w:rsidRPr="00D150C7">
        <w:rPr>
          <w:sz w:val="22"/>
          <w:szCs w:val="22"/>
        </w:rPr>
        <w:t>Cash does not match so data recipient reviews summaries and contacts client in regards to missing part.</w:t>
      </w:r>
    </w:p>
    <w:p w:rsidR="00D150C7" w:rsidRPr="00D150C7" w:rsidRDefault="00D150C7" w:rsidP="00AA5F4E">
      <w:pPr>
        <w:pStyle w:val="ListParagraph"/>
        <w:numPr>
          <w:ilvl w:val="1"/>
          <w:numId w:val="14"/>
        </w:numPr>
        <w:rPr>
          <w:sz w:val="22"/>
          <w:szCs w:val="22"/>
        </w:rPr>
      </w:pPr>
      <w:r w:rsidRPr="00D150C7">
        <w:rPr>
          <w:sz w:val="22"/>
          <w:szCs w:val="22"/>
        </w:rPr>
        <w:t>Client sends missing part and then data recipient can proceed.</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new file reported.</w:t>
      </w:r>
    </w:p>
    <w:p w:rsidR="00D150C7" w:rsidRPr="00D150C7" w:rsidRDefault="00D150C7" w:rsidP="00AA5F4E">
      <w:pPr>
        <w:pStyle w:val="ListParagraph"/>
        <w:numPr>
          <w:ilvl w:val="1"/>
          <w:numId w:val="14"/>
        </w:numPr>
        <w:rPr>
          <w:sz w:val="22"/>
          <w:szCs w:val="22"/>
        </w:rPr>
      </w:pPr>
      <w:r w:rsidRPr="00D150C7">
        <w:rPr>
          <w:sz w:val="22"/>
          <w:szCs w:val="22"/>
        </w:rPr>
        <w:t xml:space="preserve">File </w:t>
      </w:r>
      <w:proofErr w:type="gramStart"/>
      <w:r w:rsidRPr="00D150C7">
        <w:rPr>
          <w:sz w:val="22"/>
          <w:szCs w:val="22"/>
        </w:rPr>
        <w:t>is received</w:t>
      </w:r>
      <w:proofErr w:type="gramEnd"/>
      <w:r w:rsidRPr="00D150C7">
        <w:rPr>
          <w:sz w:val="22"/>
          <w:szCs w:val="22"/>
        </w:rPr>
        <w:t xml:space="preserve"> and cash does not match.  All parts of reporting the data recipient expects </w:t>
      </w:r>
      <w:proofErr w:type="gramStart"/>
      <w:r w:rsidRPr="00D150C7">
        <w:rPr>
          <w:sz w:val="22"/>
          <w:szCs w:val="22"/>
        </w:rPr>
        <w:t>are received</w:t>
      </w:r>
      <w:proofErr w:type="gramEnd"/>
      <w:r w:rsidRPr="00D150C7">
        <w:rPr>
          <w:sz w:val="22"/>
          <w:szCs w:val="22"/>
        </w:rPr>
        <w:t>.</w:t>
      </w:r>
    </w:p>
    <w:p w:rsidR="00D150C7" w:rsidRPr="00D150C7" w:rsidRDefault="00D150C7" w:rsidP="00AA5F4E">
      <w:pPr>
        <w:pStyle w:val="ListParagraph"/>
        <w:numPr>
          <w:ilvl w:val="1"/>
          <w:numId w:val="14"/>
        </w:numPr>
        <w:rPr>
          <w:sz w:val="22"/>
          <w:szCs w:val="22"/>
        </w:rPr>
      </w:pPr>
      <w:r w:rsidRPr="00D150C7">
        <w:rPr>
          <w:sz w:val="22"/>
          <w:szCs w:val="22"/>
        </w:rPr>
        <w:lastRenderedPageBreak/>
        <w:t>Data recipient contacts client in regards to excess payment.</w:t>
      </w:r>
    </w:p>
    <w:p w:rsidR="00D150C7" w:rsidRPr="00D150C7" w:rsidRDefault="00D150C7" w:rsidP="00AA5F4E">
      <w:pPr>
        <w:pStyle w:val="ListParagraph"/>
        <w:numPr>
          <w:ilvl w:val="1"/>
          <w:numId w:val="14"/>
        </w:numPr>
        <w:rPr>
          <w:sz w:val="22"/>
          <w:szCs w:val="22"/>
        </w:rPr>
      </w:pPr>
      <w:r w:rsidRPr="00D150C7">
        <w:rPr>
          <w:sz w:val="22"/>
          <w:szCs w:val="22"/>
        </w:rPr>
        <w:t xml:space="preserve">The client updates the data recipient that they have added a new file that </w:t>
      </w:r>
      <w:proofErr w:type="gramStart"/>
      <w:r w:rsidRPr="00D150C7">
        <w:rPr>
          <w:sz w:val="22"/>
          <w:szCs w:val="22"/>
        </w:rPr>
        <w:t>should be picked up</w:t>
      </w:r>
      <w:proofErr w:type="gramEnd"/>
      <w:r w:rsidRPr="00D150C7">
        <w:rPr>
          <w:sz w:val="22"/>
          <w:szCs w:val="22"/>
        </w:rPr>
        <w:t xml:space="preserve"> for processing.</w:t>
      </w:r>
    </w:p>
    <w:p w:rsidR="00D150C7" w:rsidRPr="00D150C7" w:rsidRDefault="00D150C7" w:rsidP="00AA5F4E">
      <w:pPr>
        <w:pStyle w:val="ListParagraph"/>
        <w:numPr>
          <w:ilvl w:val="1"/>
          <w:numId w:val="14"/>
        </w:numPr>
        <w:rPr>
          <w:sz w:val="22"/>
          <w:szCs w:val="22"/>
        </w:rPr>
      </w:pPr>
      <w:r w:rsidRPr="00D150C7">
        <w:rPr>
          <w:sz w:val="22"/>
          <w:szCs w:val="22"/>
        </w:rPr>
        <w:t>Data recipient updates their records to add new reporting file.  Data recipient picks up additional file and can proceed.</w:t>
      </w:r>
    </w:p>
    <w:p w:rsidR="00D150C7" w:rsidRPr="00D150C7" w:rsidRDefault="00D150C7" w:rsidP="00AA5F4E">
      <w:pPr>
        <w:pStyle w:val="ListParagraph"/>
        <w:numPr>
          <w:ilvl w:val="0"/>
          <w:numId w:val="14"/>
        </w:numPr>
        <w:rPr>
          <w:sz w:val="22"/>
          <w:szCs w:val="22"/>
        </w:rPr>
      </w:pPr>
      <w:r w:rsidRPr="00D150C7">
        <w:rPr>
          <w:sz w:val="22"/>
          <w:szCs w:val="22"/>
        </w:rPr>
        <w:t xml:space="preserve">Partial reporting and cash does not match- reporting does not match summaries. </w:t>
      </w:r>
    </w:p>
    <w:p w:rsidR="00D150C7" w:rsidRPr="00D150C7" w:rsidRDefault="00D150C7" w:rsidP="00AA5F4E">
      <w:pPr>
        <w:pStyle w:val="ListParagraph"/>
        <w:numPr>
          <w:ilvl w:val="1"/>
          <w:numId w:val="14"/>
        </w:numPr>
        <w:rPr>
          <w:sz w:val="22"/>
          <w:szCs w:val="22"/>
        </w:rPr>
      </w:pPr>
      <w:r w:rsidRPr="00D150C7">
        <w:rPr>
          <w:sz w:val="22"/>
          <w:szCs w:val="22"/>
        </w:rPr>
        <w:t xml:space="preserve">File </w:t>
      </w:r>
      <w:proofErr w:type="gramStart"/>
      <w:r w:rsidRPr="00D150C7">
        <w:rPr>
          <w:sz w:val="22"/>
          <w:szCs w:val="22"/>
        </w:rPr>
        <w:t>is received</w:t>
      </w:r>
      <w:proofErr w:type="gramEnd"/>
      <w:r w:rsidRPr="00D150C7">
        <w:rPr>
          <w:sz w:val="22"/>
          <w:szCs w:val="22"/>
        </w:rPr>
        <w:t xml:space="preserve"> and cash does not match.  All parts of reporting the data recipient expects </w:t>
      </w:r>
      <w:proofErr w:type="gramStart"/>
      <w:r w:rsidRPr="00D150C7">
        <w:rPr>
          <w:sz w:val="22"/>
          <w:szCs w:val="22"/>
        </w:rPr>
        <w:t>are received</w:t>
      </w:r>
      <w:proofErr w:type="gramEnd"/>
      <w:r w:rsidRPr="00D150C7">
        <w:rPr>
          <w:sz w:val="22"/>
          <w:szCs w:val="22"/>
        </w:rPr>
        <w:t>.</w:t>
      </w:r>
    </w:p>
    <w:p w:rsidR="00D150C7" w:rsidRPr="00D150C7" w:rsidRDefault="00D150C7" w:rsidP="00AA5F4E">
      <w:pPr>
        <w:pStyle w:val="ListParagraph"/>
        <w:numPr>
          <w:ilvl w:val="1"/>
          <w:numId w:val="14"/>
        </w:numPr>
        <w:rPr>
          <w:sz w:val="22"/>
          <w:szCs w:val="22"/>
        </w:rPr>
      </w:pPr>
      <w:r w:rsidRPr="00D150C7">
        <w:rPr>
          <w:sz w:val="22"/>
          <w:szCs w:val="22"/>
        </w:rPr>
        <w:t>Data recipient reviews summaries and notices summaries have higher totals than data.</w:t>
      </w:r>
    </w:p>
    <w:p w:rsidR="00D150C7" w:rsidRPr="00D150C7" w:rsidRDefault="00D150C7" w:rsidP="00AA5F4E">
      <w:pPr>
        <w:pStyle w:val="ListParagraph"/>
        <w:numPr>
          <w:ilvl w:val="1"/>
          <w:numId w:val="14"/>
        </w:numPr>
        <w:rPr>
          <w:sz w:val="22"/>
          <w:szCs w:val="22"/>
        </w:rPr>
      </w:pPr>
      <w:r w:rsidRPr="00D150C7">
        <w:rPr>
          <w:sz w:val="22"/>
          <w:szCs w:val="22"/>
        </w:rPr>
        <w:t>Data recipient reports to client and they send files again due to earlier system error and not complete.</w:t>
      </w:r>
    </w:p>
    <w:p w:rsidR="00D150C7" w:rsidRPr="00D150C7" w:rsidRDefault="00D150C7" w:rsidP="00AA5F4E">
      <w:pPr>
        <w:pStyle w:val="ListParagraph"/>
        <w:numPr>
          <w:ilvl w:val="1"/>
          <w:numId w:val="14"/>
        </w:numPr>
        <w:rPr>
          <w:sz w:val="22"/>
          <w:szCs w:val="22"/>
        </w:rPr>
      </w:pPr>
      <w:r w:rsidRPr="00D150C7">
        <w:rPr>
          <w:sz w:val="22"/>
          <w:szCs w:val="22"/>
        </w:rPr>
        <w:t>Data recipient proceeds with new reporting files when received.</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record count too low.</w:t>
      </w:r>
    </w:p>
    <w:p w:rsidR="00D150C7" w:rsidRPr="00D150C7" w:rsidRDefault="00D150C7" w:rsidP="00AA5F4E">
      <w:pPr>
        <w:pStyle w:val="ListParagraph"/>
        <w:numPr>
          <w:ilvl w:val="1"/>
          <w:numId w:val="14"/>
        </w:numPr>
        <w:rPr>
          <w:sz w:val="22"/>
          <w:szCs w:val="22"/>
        </w:rPr>
      </w:pPr>
      <w:r w:rsidRPr="00D150C7">
        <w:rPr>
          <w:sz w:val="22"/>
          <w:szCs w:val="22"/>
        </w:rPr>
        <w:t xml:space="preserve">File </w:t>
      </w:r>
      <w:proofErr w:type="gramStart"/>
      <w:r w:rsidRPr="00D150C7">
        <w:rPr>
          <w:sz w:val="22"/>
          <w:szCs w:val="22"/>
        </w:rPr>
        <w:t>is received</w:t>
      </w:r>
      <w:proofErr w:type="gramEnd"/>
      <w:r w:rsidRPr="00D150C7">
        <w:rPr>
          <w:sz w:val="22"/>
          <w:szCs w:val="22"/>
        </w:rPr>
        <w:t xml:space="preserve"> and cash does not match.  All parts of reporting the data recipient expects </w:t>
      </w:r>
      <w:proofErr w:type="gramStart"/>
      <w:r w:rsidRPr="00D150C7">
        <w:rPr>
          <w:sz w:val="22"/>
          <w:szCs w:val="22"/>
        </w:rPr>
        <w:t>are received</w:t>
      </w:r>
      <w:proofErr w:type="gramEnd"/>
      <w:r w:rsidRPr="00D150C7">
        <w:rPr>
          <w:sz w:val="22"/>
          <w:szCs w:val="22"/>
        </w:rPr>
        <w:t>.</w:t>
      </w:r>
    </w:p>
    <w:p w:rsidR="00D150C7" w:rsidRPr="00D150C7" w:rsidRDefault="00D150C7" w:rsidP="00AA5F4E">
      <w:pPr>
        <w:pStyle w:val="ListParagraph"/>
        <w:numPr>
          <w:ilvl w:val="1"/>
          <w:numId w:val="14"/>
        </w:numPr>
        <w:rPr>
          <w:sz w:val="22"/>
          <w:szCs w:val="22"/>
        </w:rPr>
      </w:pPr>
      <w:r w:rsidRPr="00D150C7">
        <w:rPr>
          <w:sz w:val="22"/>
          <w:szCs w:val="22"/>
        </w:rPr>
        <w:t>No summaries submitted so data recipient cannot check reporting to summaries.</w:t>
      </w:r>
    </w:p>
    <w:p w:rsidR="00D150C7" w:rsidRPr="00D150C7" w:rsidRDefault="00D150C7" w:rsidP="00AA5F4E">
      <w:pPr>
        <w:pStyle w:val="ListParagraph"/>
        <w:numPr>
          <w:ilvl w:val="1"/>
          <w:numId w:val="14"/>
        </w:numPr>
        <w:rPr>
          <w:sz w:val="22"/>
          <w:szCs w:val="22"/>
        </w:rPr>
      </w:pPr>
      <w:r w:rsidRPr="00D150C7">
        <w:rPr>
          <w:sz w:val="22"/>
          <w:szCs w:val="22"/>
        </w:rPr>
        <w:t>Data recipient notices the number of records is much lower than usual reporting.</w:t>
      </w:r>
    </w:p>
    <w:p w:rsidR="00D150C7" w:rsidRPr="00D150C7" w:rsidRDefault="00D150C7" w:rsidP="00AA5F4E">
      <w:pPr>
        <w:pStyle w:val="ListParagraph"/>
        <w:numPr>
          <w:ilvl w:val="1"/>
          <w:numId w:val="14"/>
        </w:numPr>
        <w:rPr>
          <w:sz w:val="22"/>
          <w:szCs w:val="22"/>
        </w:rPr>
      </w:pPr>
      <w:r w:rsidRPr="00D150C7">
        <w:rPr>
          <w:sz w:val="22"/>
          <w:szCs w:val="22"/>
        </w:rPr>
        <w:t>Data recipient contacts client and client acknowledges file sent was not complete.  Client agrees to send new file.</w:t>
      </w:r>
    </w:p>
    <w:p w:rsidR="00D150C7" w:rsidRPr="00D150C7" w:rsidRDefault="00D150C7" w:rsidP="00AA5F4E">
      <w:pPr>
        <w:pStyle w:val="ListParagraph"/>
        <w:numPr>
          <w:ilvl w:val="1"/>
          <w:numId w:val="14"/>
        </w:numPr>
        <w:rPr>
          <w:sz w:val="22"/>
          <w:szCs w:val="22"/>
        </w:rPr>
      </w:pPr>
      <w:r w:rsidRPr="00D150C7">
        <w:rPr>
          <w:sz w:val="22"/>
          <w:szCs w:val="22"/>
        </w:rPr>
        <w:t>Data recipient proceeds with new reporting file when received.</w:t>
      </w:r>
    </w:p>
    <w:p w:rsidR="00D150C7" w:rsidRPr="00D150C7" w:rsidRDefault="00D150C7" w:rsidP="00AA5F4E">
      <w:pPr>
        <w:pStyle w:val="ListParagraph"/>
        <w:numPr>
          <w:ilvl w:val="0"/>
          <w:numId w:val="14"/>
        </w:numPr>
        <w:rPr>
          <w:sz w:val="22"/>
          <w:szCs w:val="22"/>
        </w:rPr>
      </w:pPr>
      <w:r w:rsidRPr="00D150C7">
        <w:rPr>
          <w:sz w:val="22"/>
          <w:szCs w:val="22"/>
        </w:rPr>
        <w:t>Field is moved from one location to another in the administration system file</w:t>
      </w:r>
    </w:p>
    <w:p w:rsidR="00D150C7" w:rsidRPr="00D150C7" w:rsidRDefault="00D150C7" w:rsidP="00AA5F4E">
      <w:pPr>
        <w:pStyle w:val="ListParagraph"/>
        <w:numPr>
          <w:ilvl w:val="1"/>
          <w:numId w:val="14"/>
        </w:numPr>
        <w:rPr>
          <w:sz w:val="22"/>
          <w:szCs w:val="22"/>
        </w:rPr>
      </w:pPr>
      <w:r w:rsidRPr="00D150C7">
        <w:rPr>
          <w:sz w:val="22"/>
          <w:szCs w:val="22"/>
        </w:rPr>
        <w:t xml:space="preserve">Coordinate programming changes so that the reinsurance system will pick up the new location for this information.  </w:t>
      </w:r>
    </w:p>
    <w:p w:rsidR="00D150C7" w:rsidRPr="00D150C7" w:rsidRDefault="00D150C7" w:rsidP="00AA5F4E">
      <w:pPr>
        <w:pStyle w:val="ListParagraph"/>
        <w:numPr>
          <w:ilvl w:val="1"/>
          <w:numId w:val="14"/>
        </w:numPr>
        <w:rPr>
          <w:sz w:val="22"/>
          <w:szCs w:val="22"/>
        </w:rPr>
      </w:pPr>
      <w:r w:rsidRPr="00D150C7">
        <w:rPr>
          <w:sz w:val="22"/>
          <w:szCs w:val="22"/>
        </w:rPr>
        <w:t xml:space="preserve">Test the change once it </w:t>
      </w:r>
      <w:proofErr w:type="gramStart"/>
      <w:r w:rsidRPr="00D150C7">
        <w:rPr>
          <w:sz w:val="22"/>
          <w:szCs w:val="22"/>
        </w:rPr>
        <w:t>is made</w:t>
      </w:r>
      <w:proofErr w:type="gramEnd"/>
      <w:r w:rsidRPr="00D150C7">
        <w:rPr>
          <w:sz w:val="22"/>
          <w:szCs w:val="22"/>
        </w:rPr>
        <w:t>, to confirm accuracy of the reinsurance file.</w:t>
      </w:r>
    </w:p>
    <w:p w:rsidR="00D150C7" w:rsidRPr="00D150C7" w:rsidRDefault="00D150C7" w:rsidP="00AA5F4E">
      <w:pPr>
        <w:pStyle w:val="ListParagraph"/>
        <w:numPr>
          <w:ilvl w:val="0"/>
          <w:numId w:val="14"/>
        </w:numPr>
        <w:rPr>
          <w:sz w:val="22"/>
          <w:szCs w:val="22"/>
        </w:rPr>
      </w:pPr>
      <w:r w:rsidRPr="00D150C7">
        <w:rPr>
          <w:sz w:val="22"/>
          <w:szCs w:val="22"/>
        </w:rPr>
        <w:t>Field is changed in size or content</w:t>
      </w:r>
    </w:p>
    <w:p w:rsidR="00D150C7" w:rsidRPr="00D150C7" w:rsidRDefault="00D150C7" w:rsidP="00AA5F4E">
      <w:pPr>
        <w:pStyle w:val="ListParagraph"/>
        <w:numPr>
          <w:ilvl w:val="1"/>
          <w:numId w:val="14"/>
        </w:numPr>
        <w:rPr>
          <w:sz w:val="22"/>
          <w:szCs w:val="22"/>
        </w:rPr>
      </w:pPr>
      <w:r w:rsidRPr="00D150C7">
        <w:rPr>
          <w:sz w:val="22"/>
          <w:szCs w:val="22"/>
        </w:rPr>
        <w:t xml:space="preserve">An example of this might be changing of the sex code on the administration system for a male from M to a </w:t>
      </w:r>
      <w:proofErr w:type="gramStart"/>
      <w:r w:rsidRPr="00D150C7">
        <w:rPr>
          <w:sz w:val="22"/>
          <w:szCs w:val="22"/>
        </w:rPr>
        <w:t>1</w:t>
      </w:r>
      <w:proofErr w:type="gramEnd"/>
      <w:r w:rsidRPr="00D150C7">
        <w:rPr>
          <w:sz w:val="22"/>
          <w:szCs w:val="22"/>
        </w:rPr>
        <w:t xml:space="preserve">. </w:t>
      </w:r>
    </w:p>
    <w:p w:rsidR="00D150C7" w:rsidRPr="00D150C7" w:rsidRDefault="00D150C7" w:rsidP="00AA5F4E">
      <w:pPr>
        <w:pStyle w:val="ListParagraph"/>
        <w:numPr>
          <w:ilvl w:val="1"/>
          <w:numId w:val="14"/>
        </w:numPr>
        <w:rPr>
          <w:sz w:val="22"/>
          <w:szCs w:val="22"/>
        </w:rPr>
      </w:pPr>
      <w:r w:rsidRPr="00D150C7">
        <w:rPr>
          <w:sz w:val="22"/>
          <w:szCs w:val="22"/>
        </w:rPr>
        <w:t xml:space="preserve">Coordinate programming changes so that the reinsurance system will pick up the new information appropriately.  In the above example, the programming change would be to have the interface program change the 1 to an M.  </w:t>
      </w:r>
    </w:p>
    <w:p w:rsidR="00D150C7" w:rsidRPr="00D150C7" w:rsidRDefault="00D150C7" w:rsidP="00AA5F4E">
      <w:pPr>
        <w:pStyle w:val="ListParagraph"/>
        <w:numPr>
          <w:ilvl w:val="1"/>
          <w:numId w:val="14"/>
        </w:numPr>
        <w:rPr>
          <w:sz w:val="22"/>
          <w:szCs w:val="22"/>
        </w:rPr>
      </w:pPr>
      <w:r w:rsidRPr="00D150C7">
        <w:rPr>
          <w:sz w:val="22"/>
          <w:szCs w:val="22"/>
        </w:rPr>
        <w:t xml:space="preserve">Test the change once it </w:t>
      </w:r>
      <w:proofErr w:type="gramStart"/>
      <w:r w:rsidRPr="00D150C7">
        <w:rPr>
          <w:sz w:val="22"/>
          <w:szCs w:val="22"/>
        </w:rPr>
        <w:t>is made</w:t>
      </w:r>
      <w:proofErr w:type="gramEnd"/>
      <w:r w:rsidRPr="00D150C7">
        <w:rPr>
          <w:sz w:val="22"/>
          <w:szCs w:val="22"/>
        </w:rPr>
        <w:t xml:space="preserve"> to confirm the accuracy of the reinsurance file.</w:t>
      </w:r>
    </w:p>
    <w:p w:rsidR="00D150C7" w:rsidRPr="009E51C1" w:rsidRDefault="00D150C7" w:rsidP="00AA5F4E">
      <w:pPr>
        <w:pStyle w:val="ListParagraph"/>
        <w:numPr>
          <w:ilvl w:val="1"/>
          <w:numId w:val="14"/>
        </w:numPr>
        <w:contextualSpacing w:val="0"/>
        <w:rPr>
          <w:sz w:val="22"/>
          <w:szCs w:val="22"/>
        </w:rPr>
      </w:pPr>
      <w:r w:rsidRPr="00D150C7">
        <w:rPr>
          <w:sz w:val="22"/>
          <w:szCs w:val="22"/>
        </w:rPr>
        <w:t xml:space="preserve">Communicate the change to the data recipients if necessary.  In the above example, if it is not possible to have the interface program changed to reflect the M, the communication needs to be that the new field will now be a </w:t>
      </w:r>
      <w:proofErr w:type="gramStart"/>
      <w:r w:rsidRPr="00D150C7">
        <w:rPr>
          <w:sz w:val="22"/>
          <w:szCs w:val="22"/>
        </w:rPr>
        <w:t>1</w:t>
      </w:r>
      <w:proofErr w:type="gramEnd"/>
      <w:r w:rsidRPr="00D150C7">
        <w:rPr>
          <w:sz w:val="22"/>
          <w:szCs w:val="22"/>
        </w:rPr>
        <w:t xml:space="preserve"> instead.</w:t>
      </w:r>
    </w:p>
    <w:p w:rsidR="009E51C1" w:rsidRDefault="009E51C1">
      <w:pPr>
        <w:tabs>
          <w:tab w:val="clear" w:pos="360"/>
        </w:tabs>
        <w:spacing w:before="0" w:after="0" w:line="240" w:lineRule="auto"/>
        <w:ind w:left="0" w:right="0"/>
      </w:pPr>
      <w:r>
        <w:br w:type="page"/>
      </w:r>
    </w:p>
    <w:p w:rsidR="009E51C1" w:rsidRDefault="00F74F2F" w:rsidP="00BA5905">
      <w:pPr>
        <w:pStyle w:val="head1"/>
      </w:pPr>
      <w:bookmarkStart w:id="64" w:name="_Toc498526838"/>
      <w:r>
        <w:lastRenderedPageBreak/>
        <w:t xml:space="preserve">Reporting Issue – </w:t>
      </w:r>
      <w:r w:rsidR="00BA5905">
        <w:t>Policy Number Changes</w:t>
      </w:r>
      <w:bookmarkEnd w:id="64"/>
    </w:p>
    <w:p w:rsidR="009E51C1" w:rsidRPr="00631DD3" w:rsidRDefault="009E51C1" w:rsidP="009E51C1">
      <w:pPr>
        <w:pStyle w:val="Heading1"/>
        <w:rPr>
          <w:sz w:val="20"/>
          <w:szCs w:val="20"/>
        </w:rPr>
      </w:pPr>
    </w:p>
    <w:p w:rsidR="009E51C1" w:rsidRDefault="009E51C1" w:rsidP="009E51C1">
      <w:pPr>
        <w:pStyle w:val="Heading2"/>
      </w:pPr>
      <w:bookmarkStart w:id="65" w:name="_Toc498526839"/>
      <w:r w:rsidRPr="005A35F8">
        <w:t>Introduction</w:t>
      </w:r>
      <w:bookmarkEnd w:id="65"/>
    </w:p>
    <w:p w:rsidR="009E51C1" w:rsidRPr="00FD430E" w:rsidRDefault="00BA5905" w:rsidP="009E51C1">
      <w:pPr>
        <w:rPr>
          <w:rFonts w:ascii="Calibri" w:hAnsi="Calibri"/>
          <w:sz w:val="22"/>
          <w:szCs w:val="22"/>
        </w:rPr>
      </w:pPr>
      <w:r w:rsidRPr="00BA5905">
        <w:rPr>
          <w:sz w:val="22"/>
          <w:szCs w:val="22"/>
        </w:rPr>
        <w:t xml:space="preserve">Because policy number is typically a static data element, it is a key reporting field used to identify and apply policy changes </w:t>
      </w:r>
      <w:proofErr w:type="gramStart"/>
      <w:r w:rsidRPr="00BA5905">
        <w:rPr>
          <w:sz w:val="22"/>
          <w:szCs w:val="22"/>
        </w:rPr>
        <w:t>to correctly represent</w:t>
      </w:r>
      <w:proofErr w:type="gramEnd"/>
      <w:r w:rsidRPr="00BA5905">
        <w:rPr>
          <w:sz w:val="22"/>
          <w:szCs w:val="22"/>
        </w:rPr>
        <w:t xml:space="preserve"> the risk and the treaty terms under which the policy is covered.  An unreported change in the policy number potentially leads to overstatement of reserves and assumed </w:t>
      </w:r>
      <w:proofErr w:type="gramStart"/>
      <w:r w:rsidRPr="00BA5905">
        <w:rPr>
          <w:sz w:val="22"/>
          <w:szCs w:val="22"/>
        </w:rPr>
        <w:t>NAR</w:t>
      </w:r>
      <w:proofErr w:type="gramEnd"/>
      <w:r w:rsidRPr="00BA5905">
        <w:rPr>
          <w:sz w:val="22"/>
          <w:szCs w:val="22"/>
        </w:rPr>
        <w:t xml:space="preserve"> as it may appear to be two separate policies in the systems.   Conversely, policy number changes which </w:t>
      </w:r>
      <w:proofErr w:type="gramStart"/>
      <w:r w:rsidRPr="00BA5905">
        <w:rPr>
          <w:sz w:val="22"/>
          <w:szCs w:val="22"/>
        </w:rPr>
        <w:t>are communicated</w:t>
      </w:r>
      <w:proofErr w:type="gramEnd"/>
      <w:r w:rsidRPr="00BA5905">
        <w:rPr>
          <w:sz w:val="22"/>
          <w:szCs w:val="22"/>
        </w:rPr>
        <w:t xml:space="preserve"> in advance of the reporting, or reported as a change, provide an opportunity for the business partners to make modifications to accommodate the change and avoid any appeared duplication or financial overstatements.</w:t>
      </w:r>
      <w:r w:rsidR="009E51C1">
        <w:rPr>
          <w:sz w:val="22"/>
          <w:szCs w:val="22"/>
        </w:rPr>
        <w:t xml:space="preserve"> </w:t>
      </w:r>
    </w:p>
    <w:p w:rsidR="009E51C1" w:rsidRDefault="009E51C1" w:rsidP="009E51C1">
      <w:pPr>
        <w:pStyle w:val="Heading2"/>
      </w:pPr>
      <w:bookmarkStart w:id="66" w:name="_Toc498526840"/>
      <w:r w:rsidRPr="005A35F8">
        <w:t>Purpose</w:t>
      </w:r>
      <w:bookmarkEnd w:id="66"/>
    </w:p>
    <w:p w:rsidR="00BA5905" w:rsidRPr="00BA5905" w:rsidRDefault="00BA5905" w:rsidP="00AA5F4E">
      <w:pPr>
        <w:pStyle w:val="ListParagraph"/>
        <w:numPr>
          <w:ilvl w:val="0"/>
          <w:numId w:val="6"/>
        </w:numPr>
        <w:rPr>
          <w:sz w:val="22"/>
          <w:szCs w:val="22"/>
        </w:rPr>
      </w:pPr>
      <w:r w:rsidRPr="00BA5905">
        <w:rPr>
          <w:sz w:val="22"/>
          <w:szCs w:val="22"/>
        </w:rPr>
        <w:t>Present causes for changes to the Policy Numbers</w:t>
      </w:r>
    </w:p>
    <w:p w:rsidR="00BA5905" w:rsidRPr="00BA5905" w:rsidRDefault="00BA5905" w:rsidP="00AA5F4E">
      <w:pPr>
        <w:pStyle w:val="ListParagraph"/>
        <w:numPr>
          <w:ilvl w:val="0"/>
          <w:numId w:val="6"/>
        </w:numPr>
        <w:rPr>
          <w:sz w:val="22"/>
          <w:szCs w:val="22"/>
        </w:rPr>
      </w:pPr>
      <w:r w:rsidRPr="00BA5905">
        <w:rPr>
          <w:sz w:val="22"/>
          <w:szCs w:val="22"/>
        </w:rPr>
        <w:t>Display impacts of Policy Number changes</w:t>
      </w:r>
    </w:p>
    <w:p w:rsidR="00BA5905" w:rsidRPr="00BA5905" w:rsidRDefault="00BA5905" w:rsidP="00AA5F4E">
      <w:pPr>
        <w:pStyle w:val="ListParagraph"/>
        <w:numPr>
          <w:ilvl w:val="0"/>
          <w:numId w:val="6"/>
        </w:numPr>
        <w:rPr>
          <w:sz w:val="22"/>
          <w:szCs w:val="22"/>
        </w:rPr>
      </w:pPr>
      <w:r w:rsidRPr="00BA5905">
        <w:rPr>
          <w:sz w:val="22"/>
          <w:szCs w:val="22"/>
        </w:rPr>
        <w:t>Present some Best Practices for managing  Policy Number changes</w:t>
      </w:r>
    </w:p>
    <w:p w:rsidR="009E51C1" w:rsidRDefault="00BA5905" w:rsidP="00AA5F4E">
      <w:pPr>
        <w:pStyle w:val="ListParagraph"/>
        <w:numPr>
          <w:ilvl w:val="0"/>
          <w:numId w:val="6"/>
        </w:numPr>
        <w:contextualSpacing w:val="0"/>
        <w:rPr>
          <w:sz w:val="22"/>
          <w:szCs w:val="22"/>
        </w:rPr>
      </w:pPr>
      <w:r w:rsidRPr="00BA5905">
        <w:rPr>
          <w:sz w:val="22"/>
          <w:szCs w:val="22"/>
        </w:rPr>
        <w:t>Provide example scenarios</w:t>
      </w:r>
    </w:p>
    <w:p w:rsidR="009E51C1" w:rsidRDefault="009E51C1" w:rsidP="00BA5905">
      <w:pPr>
        <w:pStyle w:val="Heading2"/>
      </w:pPr>
      <w:bookmarkStart w:id="67" w:name="_Toc498526841"/>
      <w:r>
        <w:t xml:space="preserve">Causes </w:t>
      </w:r>
      <w:r w:rsidR="00BA5905" w:rsidRPr="00BA5905">
        <w:t>of Policy Number Changes</w:t>
      </w:r>
      <w:bookmarkEnd w:id="67"/>
    </w:p>
    <w:p w:rsidR="00BA5905" w:rsidRPr="00BA5905" w:rsidRDefault="00BA5905" w:rsidP="00AA5F4E">
      <w:pPr>
        <w:pStyle w:val="ListParagraph"/>
        <w:numPr>
          <w:ilvl w:val="0"/>
          <w:numId w:val="6"/>
        </w:numPr>
        <w:rPr>
          <w:sz w:val="22"/>
          <w:szCs w:val="22"/>
        </w:rPr>
      </w:pPr>
      <w:r w:rsidRPr="00BA5905">
        <w:rPr>
          <w:sz w:val="22"/>
          <w:szCs w:val="22"/>
        </w:rPr>
        <w:t>Administrative system conversion</w:t>
      </w:r>
    </w:p>
    <w:p w:rsidR="009E51C1" w:rsidRDefault="00BA5905" w:rsidP="00AA5F4E">
      <w:pPr>
        <w:pStyle w:val="ListParagraph"/>
        <w:numPr>
          <w:ilvl w:val="0"/>
          <w:numId w:val="6"/>
        </w:numPr>
        <w:contextualSpacing w:val="0"/>
        <w:rPr>
          <w:sz w:val="22"/>
          <w:szCs w:val="22"/>
        </w:rPr>
      </w:pPr>
      <w:r w:rsidRPr="00BA5905">
        <w:rPr>
          <w:sz w:val="22"/>
          <w:szCs w:val="22"/>
        </w:rPr>
        <w:t>Policy conversions or exchanges reported as new business instead of Conversion In or Exchange</w:t>
      </w:r>
    </w:p>
    <w:p w:rsidR="009E51C1" w:rsidRDefault="009E51C1" w:rsidP="00BA5905">
      <w:pPr>
        <w:pStyle w:val="Heading2"/>
      </w:pPr>
      <w:bookmarkStart w:id="68" w:name="_Toc498526842"/>
      <w:r>
        <w:t>Impacts</w:t>
      </w:r>
      <w:r w:rsidRPr="00D150C7">
        <w:t xml:space="preserve"> of </w:t>
      </w:r>
      <w:r w:rsidR="00BA5905">
        <w:t>Policy Number Changes</w:t>
      </w:r>
      <w:bookmarkEnd w:id="68"/>
    </w:p>
    <w:p w:rsidR="00BA5905" w:rsidRPr="00BA5905" w:rsidRDefault="00BA5905" w:rsidP="00AA5F4E">
      <w:pPr>
        <w:pStyle w:val="ListParagraph"/>
        <w:numPr>
          <w:ilvl w:val="0"/>
          <w:numId w:val="6"/>
        </w:numPr>
        <w:rPr>
          <w:sz w:val="22"/>
          <w:szCs w:val="22"/>
        </w:rPr>
      </w:pPr>
      <w:r w:rsidRPr="00BA5905">
        <w:rPr>
          <w:sz w:val="22"/>
          <w:szCs w:val="22"/>
        </w:rPr>
        <w:t>Doubling of risk within retention management processes resulting in overstated NAR amounts reinsured/retroceded and premiums remitted.</w:t>
      </w:r>
    </w:p>
    <w:p w:rsidR="00BA5905" w:rsidRPr="00BA5905" w:rsidRDefault="00BA5905" w:rsidP="00AA5F4E">
      <w:pPr>
        <w:pStyle w:val="ListParagraph"/>
        <w:numPr>
          <w:ilvl w:val="0"/>
          <w:numId w:val="6"/>
        </w:numPr>
        <w:rPr>
          <w:sz w:val="22"/>
          <w:szCs w:val="22"/>
        </w:rPr>
      </w:pPr>
      <w:r w:rsidRPr="00BA5905">
        <w:rPr>
          <w:sz w:val="22"/>
          <w:szCs w:val="22"/>
        </w:rPr>
        <w:t>Overstatement of reserves.</w:t>
      </w:r>
    </w:p>
    <w:p w:rsidR="00BA5905" w:rsidRPr="00BA5905" w:rsidRDefault="00BA5905" w:rsidP="00AA5F4E">
      <w:pPr>
        <w:pStyle w:val="ListParagraph"/>
        <w:numPr>
          <w:ilvl w:val="0"/>
          <w:numId w:val="6"/>
        </w:numPr>
        <w:rPr>
          <w:sz w:val="22"/>
          <w:szCs w:val="22"/>
        </w:rPr>
      </w:pPr>
      <w:r w:rsidRPr="00BA5905">
        <w:rPr>
          <w:sz w:val="22"/>
          <w:szCs w:val="22"/>
        </w:rPr>
        <w:t>Potential overpayment of benefit amounts if error not detected on a timely basis.</w:t>
      </w:r>
    </w:p>
    <w:p w:rsidR="00BA5905" w:rsidRPr="00BA5905" w:rsidRDefault="00BA5905" w:rsidP="00AA5F4E">
      <w:pPr>
        <w:pStyle w:val="ListParagraph"/>
        <w:numPr>
          <w:ilvl w:val="0"/>
          <w:numId w:val="6"/>
        </w:numPr>
        <w:rPr>
          <w:sz w:val="22"/>
          <w:szCs w:val="22"/>
        </w:rPr>
      </w:pPr>
      <w:r w:rsidRPr="00BA5905">
        <w:rPr>
          <w:sz w:val="22"/>
          <w:szCs w:val="22"/>
        </w:rPr>
        <w:t xml:space="preserve">Business partner could associate the conversion or exchange with an incorrect treaty </w:t>
      </w:r>
      <w:proofErr w:type="gramStart"/>
      <w:r w:rsidRPr="00BA5905">
        <w:rPr>
          <w:sz w:val="22"/>
          <w:szCs w:val="22"/>
        </w:rPr>
        <w:t>impacting</w:t>
      </w:r>
      <w:proofErr w:type="gramEnd"/>
      <w:r w:rsidRPr="00BA5905">
        <w:rPr>
          <w:sz w:val="22"/>
          <w:szCs w:val="22"/>
        </w:rPr>
        <w:t xml:space="preserve"> profitability results, incorrect share percentages, incorrect premium and allowance structures.</w:t>
      </w:r>
    </w:p>
    <w:p w:rsidR="009E51C1" w:rsidRDefault="00BA5905" w:rsidP="00AA5F4E">
      <w:pPr>
        <w:pStyle w:val="ListParagraph"/>
        <w:numPr>
          <w:ilvl w:val="0"/>
          <w:numId w:val="6"/>
        </w:numPr>
        <w:contextualSpacing w:val="0"/>
        <w:rPr>
          <w:sz w:val="22"/>
          <w:szCs w:val="22"/>
        </w:rPr>
      </w:pPr>
      <w:r w:rsidRPr="00BA5905">
        <w:rPr>
          <w:sz w:val="22"/>
          <w:szCs w:val="22"/>
        </w:rPr>
        <w:t xml:space="preserve">Compromises identification of policies eligible for recapture if the conversion or exchange </w:t>
      </w:r>
      <w:proofErr w:type="gramStart"/>
      <w:r w:rsidRPr="00BA5905">
        <w:rPr>
          <w:sz w:val="22"/>
          <w:szCs w:val="22"/>
        </w:rPr>
        <w:t>is not reported</w:t>
      </w:r>
      <w:proofErr w:type="gramEnd"/>
      <w:r w:rsidRPr="00BA5905">
        <w:rPr>
          <w:sz w:val="22"/>
          <w:szCs w:val="22"/>
        </w:rPr>
        <w:t xml:space="preserve"> as such.</w:t>
      </w:r>
    </w:p>
    <w:p w:rsidR="009E51C1" w:rsidRDefault="009E51C1" w:rsidP="009E51C1">
      <w:pPr>
        <w:pStyle w:val="Heading2"/>
      </w:pPr>
      <w:bookmarkStart w:id="69" w:name="_Toc498526843"/>
      <w:r>
        <w:t>Best Practices</w:t>
      </w:r>
      <w:bookmarkEnd w:id="69"/>
    </w:p>
    <w:p w:rsidR="00BA5905" w:rsidRPr="00BA5905" w:rsidRDefault="00BA5905" w:rsidP="00AA5F4E">
      <w:pPr>
        <w:pStyle w:val="ListParagraph"/>
        <w:numPr>
          <w:ilvl w:val="0"/>
          <w:numId w:val="6"/>
        </w:numPr>
        <w:rPr>
          <w:sz w:val="22"/>
          <w:szCs w:val="22"/>
        </w:rPr>
      </w:pPr>
      <w:r w:rsidRPr="00BA5905">
        <w:rPr>
          <w:sz w:val="22"/>
          <w:szCs w:val="22"/>
        </w:rPr>
        <w:t>Advance communication of the scenario(s) resulting in policy number changes to the business partners.</w:t>
      </w:r>
    </w:p>
    <w:p w:rsidR="00BA5905" w:rsidRPr="00BA5905" w:rsidRDefault="00BA5905" w:rsidP="00AA5F4E">
      <w:pPr>
        <w:pStyle w:val="ListParagraph"/>
        <w:numPr>
          <w:ilvl w:val="1"/>
          <w:numId w:val="6"/>
        </w:numPr>
        <w:rPr>
          <w:sz w:val="22"/>
          <w:szCs w:val="22"/>
        </w:rPr>
      </w:pPr>
      <w:r w:rsidRPr="00BA5905">
        <w:rPr>
          <w:sz w:val="22"/>
          <w:szCs w:val="22"/>
        </w:rPr>
        <w:lastRenderedPageBreak/>
        <w:t>Utilize “RAPA-Communicating System, Data, or Administration Changes to Business Partners” document developed by the RAPA Data Initiative to share advance policy number format changes.</w:t>
      </w:r>
    </w:p>
    <w:p w:rsidR="009E51C1" w:rsidRDefault="00BA5905" w:rsidP="00AA5F4E">
      <w:pPr>
        <w:pStyle w:val="ListParagraph"/>
        <w:numPr>
          <w:ilvl w:val="1"/>
          <w:numId w:val="6"/>
        </w:numPr>
        <w:contextualSpacing w:val="0"/>
        <w:rPr>
          <w:sz w:val="22"/>
          <w:szCs w:val="22"/>
        </w:rPr>
      </w:pPr>
      <w:r w:rsidRPr="00BA5905">
        <w:rPr>
          <w:sz w:val="22"/>
          <w:szCs w:val="22"/>
        </w:rPr>
        <w:t xml:space="preserve">Include a description of the change </w:t>
      </w:r>
      <w:proofErr w:type="gramStart"/>
      <w:r w:rsidRPr="00BA5905">
        <w:rPr>
          <w:sz w:val="22"/>
          <w:szCs w:val="22"/>
        </w:rPr>
        <w:t>being applied</w:t>
      </w:r>
      <w:proofErr w:type="gramEnd"/>
      <w:r w:rsidRPr="00BA5905">
        <w:rPr>
          <w:sz w:val="22"/>
          <w:szCs w:val="22"/>
        </w:rPr>
        <w:t xml:space="preserve"> and the reporting period the change will take effect, i.e.  ‘Adding ABC prefix to each policy associated with the block of policies acquired from ABC Insurer, adding leading zeros to the policy number, etc.  If there is no logic that </w:t>
      </w:r>
      <w:proofErr w:type="gramStart"/>
      <w:r w:rsidRPr="00BA5905">
        <w:rPr>
          <w:sz w:val="22"/>
          <w:szCs w:val="22"/>
        </w:rPr>
        <w:t>can be applied</w:t>
      </w:r>
      <w:proofErr w:type="gramEnd"/>
      <w:r w:rsidRPr="00BA5905">
        <w:rPr>
          <w:sz w:val="22"/>
          <w:szCs w:val="22"/>
        </w:rPr>
        <w:t xml:space="preserve"> to the change, provide a listing of old policy number to new policy number.</w:t>
      </w:r>
    </w:p>
    <w:p w:rsidR="009E51C1" w:rsidRDefault="009E51C1" w:rsidP="009E51C1">
      <w:pPr>
        <w:pStyle w:val="Heading2"/>
      </w:pPr>
      <w:bookmarkStart w:id="70" w:name="_Toc498526844"/>
      <w:r>
        <w:t>Scenarios</w:t>
      </w:r>
      <w:bookmarkEnd w:id="70"/>
    </w:p>
    <w:p w:rsidR="00BA5905" w:rsidRPr="00BA5905" w:rsidRDefault="00BA5905" w:rsidP="00AA5F4E">
      <w:pPr>
        <w:pStyle w:val="ListParagraph"/>
        <w:numPr>
          <w:ilvl w:val="0"/>
          <w:numId w:val="16"/>
        </w:numPr>
        <w:rPr>
          <w:sz w:val="22"/>
          <w:szCs w:val="22"/>
        </w:rPr>
      </w:pPr>
      <w:r w:rsidRPr="00BA5905">
        <w:rPr>
          <w:sz w:val="22"/>
          <w:szCs w:val="22"/>
        </w:rPr>
        <w:t>Administrative system conversion - Change to new platform as represented in the following examples:</w:t>
      </w:r>
    </w:p>
    <w:p w:rsidR="00BA5905" w:rsidRPr="00BA5905" w:rsidRDefault="00BA5905" w:rsidP="00AA5F4E">
      <w:pPr>
        <w:pStyle w:val="ListParagraph"/>
        <w:numPr>
          <w:ilvl w:val="1"/>
          <w:numId w:val="17"/>
        </w:numPr>
        <w:rPr>
          <w:sz w:val="22"/>
          <w:szCs w:val="22"/>
        </w:rPr>
      </w:pPr>
      <w:r w:rsidRPr="00BA5905">
        <w:rPr>
          <w:sz w:val="22"/>
          <w:szCs w:val="22"/>
        </w:rPr>
        <w:t xml:space="preserve">New platform may not allow </w:t>
      </w:r>
      <w:proofErr w:type="gramStart"/>
      <w:r w:rsidRPr="00BA5905">
        <w:rPr>
          <w:sz w:val="22"/>
          <w:szCs w:val="22"/>
        </w:rPr>
        <w:t>for the</w:t>
      </w:r>
      <w:proofErr w:type="gramEnd"/>
      <w:r w:rsidRPr="00BA5905">
        <w:rPr>
          <w:sz w:val="22"/>
          <w:szCs w:val="22"/>
        </w:rPr>
        <w:t xml:space="preserve"> policy number to remain the same.</w:t>
      </w:r>
    </w:p>
    <w:p w:rsidR="00BA5905" w:rsidRPr="00BA5905" w:rsidRDefault="00BA5905" w:rsidP="00AA5F4E">
      <w:pPr>
        <w:pStyle w:val="ListParagraph"/>
        <w:numPr>
          <w:ilvl w:val="1"/>
          <w:numId w:val="17"/>
        </w:numPr>
        <w:rPr>
          <w:sz w:val="22"/>
          <w:szCs w:val="22"/>
        </w:rPr>
      </w:pPr>
      <w:r w:rsidRPr="00BA5905">
        <w:rPr>
          <w:sz w:val="22"/>
          <w:szCs w:val="22"/>
        </w:rPr>
        <w:t xml:space="preserve">Internal Migration/Implementation to new platform decisions may drive formatting of policy numbers.  </w:t>
      </w:r>
    </w:p>
    <w:p w:rsidR="00BA5905" w:rsidRPr="00BA5905" w:rsidRDefault="00BA5905" w:rsidP="00AA5F4E">
      <w:pPr>
        <w:pStyle w:val="ListParagraph"/>
        <w:numPr>
          <w:ilvl w:val="2"/>
          <w:numId w:val="16"/>
        </w:numPr>
        <w:rPr>
          <w:sz w:val="22"/>
          <w:szCs w:val="22"/>
        </w:rPr>
      </w:pPr>
      <w:r w:rsidRPr="00BA5905">
        <w:rPr>
          <w:sz w:val="22"/>
          <w:szCs w:val="22"/>
        </w:rPr>
        <w:t>Previous multiple system solutions into one standard solution – renumber all with consecutive numbers.</w:t>
      </w:r>
    </w:p>
    <w:p w:rsidR="00BA5905" w:rsidRPr="00BA5905" w:rsidRDefault="00BA5905" w:rsidP="00AA5F4E">
      <w:pPr>
        <w:pStyle w:val="ListParagraph"/>
        <w:numPr>
          <w:ilvl w:val="2"/>
          <w:numId w:val="16"/>
        </w:numPr>
        <w:rPr>
          <w:sz w:val="22"/>
          <w:szCs w:val="22"/>
        </w:rPr>
      </w:pPr>
      <w:r w:rsidRPr="00BA5905">
        <w:rPr>
          <w:sz w:val="22"/>
          <w:szCs w:val="22"/>
        </w:rPr>
        <w:t>Previous multiple system solutions into one standard solution – add leading/ending character(s) to preserve historical system solution.</w:t>
      </w:r>
    </w:p>
    <w:p w:rsidR="00BA5905" w:rsidRPr="00BA5905" w:rsidRDefault="00BA5905" w:rsidP="00AA5F4E">
      <w:pPr>
        <w:pStyle w:val="ListParagraph"/>
        <w:numPr>
          <w:ilvl w:val="2"/>
          <w:numId w:val="16"/>
        </w:numPr>
        <w:rPr>
          <w:sz w:val="22"/>
          <w:szCs w:val="22"/>
        </w:rPr>
      </w:pPr>
      <w:r w:rsidRPr="00BA5905">
        <w:rPr>
          <w:sz w:val="22"/>
          <w:szCs w:val="22"/>
        </w:rPr>
        <w:t>Improved product functionality in new platform.</w:t>
      </w:r>
    </w:p>
    <w:p w:rsidR="00BA5905" w:rsidRPr="00BA5905" w:rsidRDefault="00BA5905" w:rsidP="00AA5F4E">
      <w:pPr>
        <w:pStyle w:val="ListParagraph"/>
        <w:numPr>
          <w:ilvl w:val="2"/>
          <w:numId w:val="16"/>
        </w:numPr>
        <w:rPr>
          <w:sz w:val="22"/>
          <w:szCs w:val="22"/>
        </w:rPr>
      </w:pPr>
      <w:r w:rsidRPr="00BA5905">
        <w:rPr>
          <w:sz w:val="22"/>
          <w:szCs w:val="22"/>
        </w:rPr>
        <w:t>Correction of inconsistencies in prior policy number assignment (generally occurs with manual administrative solution -Excel or Access DB).</w:t>
      </w:r>
    </w:p>
    <w:p w:rsidR="00BA5905" w:rsidRPr="00BA5905" w:rsidRDefault="00BA5905" w:rsidP="00AA5F4E">
      <w:pPr>
        <w:pStyle w:val="ListParagraph"/>
        <w:numPr>
          <w:ilvl w:val="2"/>
          <w:numId w:val="16"/>
        </w:numPr>
        <w:rPr>
          <w:sz w:val="22"/>
          <w:szCs w:val="22"/>
        </w:rPr>
      </w:pPr>
      <w:r w:rsidRPr="00BA5905">
        <w:rPr>
          <w:sz w:val="22"/>
          <w:szCs w:val="22"/>
        </w:rPr>
        <w:t>Larger field size, so zero fill (beginning or end).</w:t>
      </w:r>
    </w:p>
    <w:p w:rsidR="00BA5905" w:rsidRPr="00BA5905" w:rsidRDefault="00BA5905" w:rsidP="00AA5F4E">
      <w:pPr>
        <w:pStyle w:val="ListParagraph"/>
        <w:numPr>
          <w:ilvl w:val="0"/>
          <w:numId w:val="16"/>
        </w:numPr>
        <w:rPr>
          <w:sz w:val="22"/>
          <w:szCs w:val="22"/>
        </w:rPr>
      </w:pPr>
      <w:r w:rsidRPr="00BA5905">
        <w:rPr>
          <w:sz w:val="22"/>
          <w:szCs w:val="22"/>
        </w:rPr>
        <w:t xml:space="preserve">Policy Conversions or Exchanges – Reported as New Business instead of Conversion In or Exchange: </w:t>
      </w:r>
    </w:p>
    <w:p w:rsidR="00BA5905" w:rsidRPr="00BA5905" w:rsidRDefault="00BA5905" w:rsidP="00AA5F4E">
      <w:pPr>
        <w:pStyle w:val="ListParagraph"/>
        <w:numPr>
          <w:ilvl w:val="1"/>
          <w:numId w:val="18"/>
        </w:numPr>
        <w:rPr>
          <w:sz w:val="22"/>
          <w:szCs w:val="22"/>
        </w:rPr>
      </w:pPr>
      <w:r w:rsidRPr="00BA5905">
        <w:rPr>
          <w:sz w:val="22"/>
          <w:szCs w:val="22"/>
        </w:rPr>
        <w:t xml:space="preserve">Conversion or exchange of a policy administered on one system solution to a policy administered on a different system solution (e.g original policy on legacy system and new policy on </w:t>
      </w:r>
      <w:proofErr w:type="gramStart"/>
      <w:r w:rsidRPr="00BA5905">
        <w:rPr>
          <w:sz w:val="22"/>
          <w:szCs w:val="22"/>
        </w:rPr>
        <w:t>server based</w:t>
      </w:r>
      <w:proofErr w:type="gramEnd"/>
      <w:r w:rsidRPr="00BA5905">
        <w:rPr>
          <w:sz w:val="22"/>
          <w:szCs w:val="22"/>
        </w:rPr>
        <w:t xml:space="preserve"> system).</w:t>
      </w:r>
    </w:p>
    <w:p w:rsidR="009E51C1" w:rsidRPr="009E51C1" w:rsidRDefault="00BA5905" w:rsidP="00AA5F4E">
      <w:pPr>
        <w:pStyle w:val="ListParagraph"/>
        <w:numPr>
          <w:ilvl w:val="1"/>
          <w:numId w:val="18"/>
        </w:numPr>
        <w:contextualSpacing w:val="0"/>
        <w:rPr>
          <w:sz w:val="22"/>
          <w:szCs w:val="22"/>
        </w:rPr>
      </w:pPr>
      <w:r w:rsidRPr="00BA5905">
        <w:rPr>
          <w:sz w:val="22"/>
          <w:szCs w:val="22"/>
        </w:rPr>
        <w:t>Term conversions or exchanges staying on the same system can also cause some confusion and inaccuracies for the business partners.</w:t>
      </w:r>
    </w:p>
    <w:p w:rsidR="009F5425" w:rsidRDefault="009F5425" w:rsidP="009E51C1">
      <w:pPr>
        <w:tabs>
          <w:tab w:val="clear" w:pos="360"/>
        </w:tabs>
        <w:spacing w:before="0" w:after="0" w:line="240" w:lineRule="auto"/>
        <w:ind w:left="0" w:right="0"/>
      </w:pPr>
    </w:p>
    <w:p w:rsidR="009F5425" w:rsidRDefault="009F5425" w:rsidP="009F5425">
      <w:r>
        <w:br w:type="page"/>
      </w:r>
    </w:p>
    <w:p w:rsidR="009F5425" w:rsidRDefault="009F5425" w:rsidP="009F5425">
      <w:pPr>
        <w:pStyle w:val="head1"/>
      </w:pPr>
      <w:bookmarkStart w:id="71" w:name="_Toc498526845"/>
      <w:r>
        <w:lastRenderedPageBreak/>
        <w:t>Joint Life Claim Reporting</w:t>
      </w:r>
      <w:bookmarkEnd w:id="71"/>
    </w:p>
    <w:p w:rsidR="009F5425" w:rsidRPr="00B12CE7" w:rsidRDefault="009F5425" w:rsidP="009F5425"/>
    <w:p w:rsidR="009F5425" w:rsidRPr="00CE793D" w:rsidRDefault="009F5425" w:rsidP="009F5425">
      <w:pPr>
        <w:pStyle w:val="Heading2"/>
      </w:pPr>
      <w:bookmarkStart w:id="72" w:name="_Toc498526846"/>
      <w:r>
        <w:t>Introduction</w:t>
      </w:r>
      <w:bookmarkEnd w:id="72"/>
    </w:p>
    <w:p w:rsidR="009F5425" w:rsidRPr="0063476F" w:rsidRDefault="009F5425" w:rsidP="009F5425">
      <w:pPr>
        <w:rPr>
          <w:sz w:val="22"/>
          <w:szCs w:val="22"/>
        </w:rPr>
      </w:pPr>
      <w:r w:rsidRPr="009F5425">
        <w:rPr>
          <w:sz w:val="22"/>
          <w:szCs w:val="22"/>
        </w:rPr>
        <w:t xml:space="preserve">Since Joint Life policies cover </w:t>
      </w:r>
      <w:proofErr w:type="gramStart"/>
      <w:r w:rsidRPr="009F5425">
        <w:rPr>
          <w:sz w:val="22"/>
          <w:szCs w:val="22"/>
        </w:rPr>
        <w:t>2</w:t>
      </w:r>
      <w:proofErr w:type="gramEnd"/>
      <w:r w:rsidRPr="009F5425">
        <w:rPr>
          <w:sz w:val="22"/>
          <w:szCs w:val="22"/>
        </w:rPr>
        <w:t xml:space="preserve"> individuals in most cases the date of deaths differ.  If the type of joint policy is last survivor, second to die or similar then the policy is still inforce after the first death covering the survivor.  It is important to report these policies properly to know they are still inforce and to know which life is inforce and the one that is inactive due to death.  This becomes even more important for reinsurance cessions of Joint Last to Die plans where one life is uninsurable as the benefit is paid at the time of the ‘healthy’ insured’s death irrespective of whether it was the first or second death.</w:t>
      </w:r>
    </w:p>
    <w:p w:rsidR="009F5425" w:rsidRDefault="009F5425" w:rsidP="009F5425">
      <w:pPr>
        <w:pStyle w:val="Heading2"/>
      </w:pPr>
      <w:bookmarkStart w:id="73" w:name="_Toc498526847"/>
      <w:r>
        <w:t>Purpose</w:t>
      </w:r>
      <w:bookmarkEnd w:id="73"/>
    </w:p>
    <w:p w:rsidR="009F5425" w:rsidRPr="009F5425" w:rsidRDefault="009F5425" w:rsidP="00AA5F4E">
      <w:pPr>
        <w:numPr>
          <w:ilvl w:val="0"/>
          <w:numId w:val="10"/>
        </w:numPr>
        <w:rPr>
          <w:sz w:val="22"/>
          <w:szCs w:val="22"/>
        </w:rPr>
      </w:pPr>
      <w:r w:rsidRPr="009F5425">
        <w:rPr>
          <w:sz w:val="22"/>
          <w:szCs w:val="22"/>
        </w:rPr>
        <w:t>Present causes for incorrect joint life reporting</w:t>
      </w:r>
    </w:p>
    <w:p w:rsidR="009F5425" w:rsidRPr="009F5425" w:rsidRDefault="009F5425" w:rsidP="00AA5F4E">
      <w:pPr>
        <w:numPr>
          <w:ilvl w:val="0"/>
          <w:numId w:val="10"/>
        </w:numPr>
        <w:rPr>
          <w:sz w:val="22"/>
          <w:szCs w:val="22"/>
        </w:rPr>
      </w:pPr>
      <w:r w:rsidRPr="009F5425">
        <w:rPr>
          <w:sz w:val="22"/>
          <w:szCs w:val="22"/>
        </w:rPr>
        <w:t>Display impacts of incorrect reporting</w:t>
      </w:r>
    </w:p>
    <w:p w:rsidR="009F5425" w:rsidRPr="009F5425" w:rsidRDefault="009F5425" w:rsidP="00AA5F4E">
      <w:pPr>
        <w:numPr>
          <w:ilvl w:val="0"/>
          <w:numId w:val="10"/>
        </w:numPr>
        <w:rPr>
          <w:sz w:val="22"/>
          <w:szCs w:val="22"/>
        </w:rPr>
      </w:pPr>
      <w:r w:rsidRPr="009F5425">
        <w:rPr>
          <w:sz w:val="22"/>
          <w:szCs w:val="22"/>
        </w:rPr>
        <w:t xml:space="preserve">Present some Best Practices for reporting joint life policies </w:t>
      </w:r>
    </w:p>
    <w:p w:rsidR="009F5425" w:rsidRPr="0063476F" w:rsidRDefault="009F5425" w:rsidP="00AA5F4E">
      <w:pPr>
        <w:numPr>
          <w:ilvl w:val="0"/>
          <w:numId w:val="10"/>
        </w:numPr>
        <w:rPr>
          <w:sz w:val="22"/>
          <w:szCs w:val="22"/>
        </w:rPr>
      </w:pPr>
      <w:r w:rsidRPr="009F5425">
        <w:rPr>
          <w:sz w:val="22"/>
          <w:szCs w:val="22"/>
        </w:rPr>
        <w:t>Provide example scenarios</w:t>
      </w:r>
      <w:r w:rsidRPr="0063476F">
        <w:rPr>
          <w:sz w:val="22"/>
          <w:szCs w:val="22"/>
        </w:rPr>
        <w:t xml:space="preserve"> (see </w:t>
      </w:r>
      <w:r w:rsidRPr="0063476F">
        <w:rPr>
          <w:b/>
          <w:i/>
          <w:sz w:val="22"/>
          <w:szCs w:val="22"/>
        </w:rPr>
        <w:t xml:space="preserve">Appendix </w:t>
      </w:r>
      <w:r>
        <w:rPr>
          <w:b/>
          <w:i/>
          <w:sz w:val="22"/>
          <w:szCs w:val="22"/>
        </w:rPr>
        <w:t>1</w:t>
      </w:r>
      <w:r w:rsidRPr="0063476F">
        <w:rPr>
          <w:sz w:val="22"/>
          <w:szCs w:val="22"/>
        </w:rPr>
        <w:t>)</w:t>
      </w:r>
    </w:p>
    <w:p w:rsidR="009F5425" w:rsidRPr="00E462A5" w:rsidRDefault="009F5425" w:rsidP="009F5425">
      <w:pPr>
        <w:pStyle w:val="Heading2"/>
        <w:rPr>
          <w:color w:val="FF0000"/>
        </w:rPr>
      </w:pPr>
      <w:bookmarkStart w:id="74" w:name="_Toc498526848"/>
      <w:r>
        <w:t xml:space="preserve">Causes </w:t>
      </w:r>
      <w:r w:rsidRPr="009F5425">
        <w:t>of Reporting Both Joint Lives as Inactive</w:t>
      </w:r>
      <w:bookmarkEnd w:id="74"/>
      <w:r>
        <w:t xml:space="preserve"> </w:t>
      </w:r>
    </w:p>
    <w:p w:rsidR="009F5425" w:rsidRPr="009F5425" w:rsidRDefault="009F5425" w:rsidP="00AA5F4E">
      <w:pPr>
        <w:pStyle w:val="Checklist"/>
        <w:numPr>
          <w:ilvl w:val="0"/>
          <w:numId w:val="26"/>
        </w:numPr>
        <w:rPr>
          <w:sz w:val="22"/>
          <w:szCs w:val="22"/>
        </w:rPr>
      </w:pPr>
      <w:r w:rsidRPr="009F5425">
        <w:rPr>
          <w:sz w:val="22"/>
          <w:szCs w:val="22"/>
        </w:rPr>
        <w:t>System constraint- system cannot have 2 different statuses so if one is inactive due to death the second is marked in same manner</w:t>
      </w:r>
    </w:p>
    <w:p w:rsidR="009F5425" w:rsidRPr="009F5425" w:rsidRDefault="009F5425" w:rsidP="00AA5F4E">
      <w:pPr>
        <w:pStyle w:val="Checklist"/>
        <w:numPr>
          <w:ilvl w:val="0"/>
          <w:numId w:val="26"/>
        </w:numPr>
        <w:rPr>
          <w:sz w:val="22"/>
          <w:szCs w:val="22"/>
        </w:rPr>
      </w:pPr>
      <w:r w:rsidRPr="009F5425">
        <w:rPr>
          <w:sz w:val="22"/>
          <w:szCs w:val="22"/>
        </w:rPr>
        <w:t>System logic- if primary insured is first to die and marked as inactive then automatically matches secondary to the same status</w:t>
      </w:r>
    </w:p>
    <w:p w:rsidR="009F5425" w:rsidRPr="0063476F" w:rsidRDefault="009F5425" w:rsidP="00AA5F4E">
      <w:pPr>
        <w:pStyle w:val="Checklist"/>
        <w:numPr>
          <w:ilvl w:val="0"/>
          <w:numId w:val="26"/>
        </w:numPr>
        <w:rPr>
          <w:sz w:val="22"/>
          <w:szCs w:val="22"/>
        </w:rPr>
      </w:pPr>
      <w:r w:rsidRPr="009F5425">
        <w:rPr>
          <w:sz w:val="22"/>
          <w:szCs w:val="22"/>
        </w:rPr>
        <w:t>Historical reporting of both lives as deceased and inactive at first death</w:t>
      </w:r>
    </w:p>
    <w:p w:rsidR="009F5425" w:rsidRDefault="009F5425" w:rsidP="009F5425">
      <w:pPr>
        <w:pStyle w:val="Heading2"/>
        <w:ind w:left="0"/>
      </w:pPr>
      <w:bookmarkStart w:id="75" w:name="_Toc498526849"/>
      <w:r>
        <w:t xml:space="preserve">Impacts </w:t>
      </w:r>
      <w:r w:rsidRPr="009F5425">
        <w:t>of Reporting Both Joint Lives as Inactive</w:t>
      </w:r>
      <w:bookmarkEnd w:id="75"/>
    </w:p>
    <w:p w:rsidR="009F5425" w:rsidRPr="009F5425" w:rsidRDefault="009F5425" w:rsidP="00AA5F4E">
      <w:pPr>
        <w:pStyle w:val="ListParagraph"/>
        <w:numPr>
          <w:ilvl w:val="0"/>
          <w:numId w:val="27"/>
        </w:numPr>
        <w:rPr>
          <w:sz w:val="22"/>
          <w:szCs w:val="22"/>
        </w:rPr>
      </w:pPr>
      <w:r w:rsidRPr="009F5425">
        <w:rPr>
          <w:sz w:val="22"/>
          <w:szCs w:val="22"/>
        </w:rPr>
        <w:t>Potential over-retention by reinsurer / retrocessionaire</w:t>
      </w:r>
    </w:p>
    <w:p w:rsidR="009F5425" w:rsidRPr="009F5425" w:rsidRDefault="009F5425" w:rsidP="00AA5F4E">
      <w:pPr>
        <w:pStyle w:val="ListParagraph"/>
        <w:numPr>
          <w:ilvl w:val="0"/>
          <w:numId w:val="27"/>
        </w:numPr>
        <w:rPr>
          <w:sz w:val="22"/>
          <w:szCs w:val="22"/>
        </w:rPr>
      </w:pPr>
      <w:r w:rsidRPr="009F5425">
        <w:rPr>
          <w:sz w:val="22"/>
          <w:szCs w:val="22"/>
        </w:rPr>
        <w:t>Potential understatement of reserves</w:t>
      </w:r>
    </w:p>
    <w:p w:rsidR="009F5425" w:rsidRPr="009F5425" w:rsidRDefault="009F5425" w:rsidP="00AA5F4E">
      <w:pPr>
        <w:pStyle w:val="ListParagraph"/>
        <w:numPr>
          <w:ilvl w:val="0"/>
          <w:numId w:val="27"/>
        </w:numPr>
        <w:rPr>
          <w:sz w:val="22"/>
          <w:szCs w:val="22"/>
        </w:rPr>
      </w:pPr>
      <w:r w:rsidRPr="009F5425">
        <w:rPr>
          <w:sz w:val="22"/>
          <w:szCs w:val="22"/>
        </w:rPr>
        <w:t>Risk may not be active to downstream users since lives are inactive</w:t>
      </w:r>
    </w:p>
    <w:p w:rsidR="009F5425" w:rsidRPr="009D10D1" w:rsidRDefault="009F5425" w:rsidP="00AA5F4E">
      <w:pPr>
        <w:pStyle w:val="ListParagraph"/>
        <w:numPr>
          <w:ilvl w:val="0"/>
          <w:numId w:val="27"/>
        </w:numPr>
        <w:contextualSpacing w:val="0"/>
        <w:rPr>
          <w:sz w:val="22"/>
          <w:szCs w:val="22"/>
        </w:rPr>
      </w:pPr>
      <w:r w:rsidRPr="009F5425">
        <w:rPr>
          <w:sz w:val="22"/>
          <w:szCs w:val="22"/>
        </w:rPr>
        <w:t>Policy could be marked as not inforce by downstream users</w:t>
      </w:r>
      <w:r w:rsidRPr="009D10D1">
        <w:rPr>
          <w:sz w:val="22"/>
          <w:szCs w:val="22"/>
        </w:rPr>
        <w:t xml:space="preserve"> </w:t>
      </w:r>
    </w:p>
    <w:p w:rsidR="009F5425" w:rsidRDefault="009F5425" w:rsidP="009F5425">
      <w:pPr>
        <w:pStyle w:val="Heading2"/>
        <w:ind w:left="0"/>
      </w:pPr>
      <w:bookmarkStart w:id="76" w:name="_Toc498526850"/>
      <w:r>
        <w:t>Best Practices</w:t>
      </w:r>
      <w:bookmarkEnd w:id="76"/>
    </w:p>
    <w:p w:rsidR="009F5425" w:rsidRPr="009F5425" w:rsidRDefault="009F5425" w:rsidP="00AA5F4E">
      <w:pPr>
        <w:pStyle w:val="ListParagraph"/>
        <w:numPr>
          <w:ilvl w:val="0"/>
          <w:numId w:val="28"/>
        </w:numPr>
        <w:rPr>
          <w:sz w:val="22"/>
          <w:szCs w:val="22"/>
        </w:rPr>
      </w:pPr>
      <w:r w:rsidRPr="009F5425">
        <w:rPr>
          <w:sz w:val="22"/>
          <w:szCs w:val="22"/>
        </w:rPr>
        <w:t>Report only the deceased life as inactive- keeping 2nd insured active with all values still populated for volume and premium</w:t>
      </w:r>
    </w:p>
    <w:p w:rsidR="009F5425" w:rsidRPr="00C80E66" w:rsidRDefault="009F5425" w:rsidP="00AA5F4E">
      <w:pPr>
        <w:pStyle w:val="ListParagraph"/>
        <w:numPr>
          <w:ilvl w:val="0"/>
          <w:numId w:val="28"/>
        </w:numPr>
        <w:contextualSpacing w:val="0"/>
        <w:rPr>
          <w:sz w:val="22"/>
          <w:szCs w:val="22"/>
        </w:rPr>
      </w:pPr>
      <w:r w:rsidRPr="009F5425">
        <w:rPr>
          <w:sz w:val="22"/>
          <w:szCs w:val="22"/>
        </w:rPr>
        <w:t xml:space="preserve">In situations where the ceding company’s administrative system does not provide for storing and/or reporting an insured status or specific policy status to represent which insured is deceased, there is </w:t>
      </w:r>
      <w:r w:rsidRPr="009F5425">
        <w:rPr>
          <w:sz w:val="22"/>
          <w:szCs w:val="22"/>
        </w:rPr>
        <w:lastRenderedPageBreak/>
        <w:t>typically a field on both the Inforce and Transaction/Billing data files where notes can be captured and the policy status can remain Active, Premium Pay, etc.  Reporting a standardized flag &amp; comment in this field to depict which insured is deceased (Primary or Secondary), the deceased’s name and the Date of Death clearly defines for downstream users the policy activity.</w:t>
      </w:r>
    </w:p>
    <w:p w:rsidR="009F5425" w:rsidRDefault="009F5425" w:rsidP="009F5425">
      <w:pPr>
        <w:pStyle w:val="Heading2"/>
        <w:ind w:left="0"/>
      </w:pPr>
      <w:bookmarkStart w:id="77" w:name="_Toc498526851"/>
      <w:r>
        <w:t xml:space="preserve">Appendix 1 – </w:t>
      </w:r>
      <w:r w:rsidR="00AB7531" w:rsidRPr="00AB7531">
        <w:t>Reporting both lives at time of first death</w:t>
      </w:r>
      <w:r>
        <w:t xml:space="preserve"> - Scenarios</w:t>
      </w:r>
      <w:bookmarkEnd w:id="77"/>
    </w:p>
    <w:permStart w:id="1111703360" w:edGrp="everyone"/>
    <w:p w:rsidR="009F5425" w:rsidRPr="00AB7531" w:rsidRDefault="00A46DE5" w:rsidP="00AB7531">
      <w:r>
        <w:object w:dxaOrig="1530" w:dyaOrig="990">
          <v:shape id="_x0000_i1034" type="#_x0000_t75" style="width:75pt;height:48.75pt" o:ole="">
            <v:imagedata r:id="rId42" o:title=""/>
          </v:shape>
          <o:OLEObject Type="Embed" ProgID="Excel.Sheet.12" ShapeID="_x0000_i1034" DrawAspect="Icon" ObjectID="_1572268735" r:id="rId43"/>
        </w:object>
      </w:r>
      <w:permEnd w:id="1111703360"/>
    </w:p>
    <w:p w:rsidR="00563E05" w:rsidRDefault="00563E05" w:rsidP="009F5425"/>
    <w:p w:rsidR="00563E05" w:rsidRDefault="00563E05" w:rsidP="00563E05">
      <w:r>
        <w:br w:type="page"/>
      </w:r>
    </w:p>
    <w:p w:rsidR="00563E05" w:rsidRDefault="00563E05" w:rsidP="00563E05">
      <w:pPr>
        <w:pStyle w:val="head1"/>
      </w:pPr>
      <w:bookmarkStart w:id="78" w:name="_Toc498526852"/>
      <w:r>
        <w:lastRenderedPageBreak/>
        <w:t>Flat Extra Reporting</w:t>
      </w:r>
      <w:bookmarkEnd w:id="78"/>
    </w:p>
    <w:p w:rsidR="00563E05" w:rsidRPr="00B12CE7" w:rsidRDefault="00563E05" w:rsidP="00563E05"/>
    <w:p w:rsidR="00563E05" w:rsidRPr="00CE793D" w:rsidRDefault="00563E05" w:rsidP="00563E05">
      <w:pPr>
        <w:pStyle w:val="Heading2"/>
      </w:pPr>
      <w:bookmarkStart w:id="79" w:name="_Toc498526853"/>
      <w:r>
        <w:t>Introduction</w:t>
      </w:r>
      <w:bookmarkEnd w:id="79"/>
    </w:p>
    <w:p w:rsidR="00563E05" w:rsidRPr="0063476F" w:rsidRDefault="00563E05" w:rsidP="00563E05">
      <w:pPr>
        <w:rPr>
          <w:sz w:val="22"/>
          <w:szCs w:val="22"/>
        </w:rPr>
      </w:pPr>
      <w:r w:rsidRPr="00563E05">
        <w:rPr>
          <w:sz w:val="22"/>
          <w:szCs w:val="22"/>
        </w:rPr>
        <w:t xml:space="preserve">Flat extra reporting fields are key fields to identify an added risk associated to a particular policy. Depending on the client’s reporting system, the flat extra fields </w:t>
      </w:r>
      <w:proofErr w:type="gramStart"/>
      <w:r w:rsidRPr="00563E05">
        <w:rPr>
          <w:sz w:val="22"/>
          <w:szCs w:val="22"/>
        </w:rPr>
        <w:t>are sometimes fully provided</w:t>
      </w:r>
      <w:proofErr w:type="gramEnd"/>
      <w:r w:rsidRPr="00563E05">
        <w:rPr>
          <w:sz w:val="22"/>
          <w:szCs w:val="22"/>
        </w:rPr>
        <w:t xml:space="preserve"> and other times only partially provided. The way those fields are reported on the data files are not necessarily consistent or complete.  It is important that the submitting company </w:t>
      </w:r>
      <w:proofErr w:type="gramStart"/>
      <w:r w:rsidRPr="00563E05">
        <w:rPr>
          <w:sz w:val="22"/>
          <w:szCs w:val="22"/>
        </w:rPr>
        <w:t>reports</w:t>
      </w:r>
      <w:proofErr w:type="gramEnd"/>
      <w:r w:rsidRPr="00563E05">
        <w:rPr>
          <w:sz w:val="22"/>
          <w:szCs w:val="22"/>
        </w:rPr>
        <w:t xml:space="preserve"> the data in those fields properly to ensure the flat extra premium paid is correct and as per the expected premium rate.</w:t>
      </w:r>
    </w:p>
    <w:p w:rsidR="00563E05" w:rsidRDefault="00563E05" w:rsidP="00563E05">
      <w:pPr>
        <w:pStyle w:val="Heading2"/>
      </w:pPr>
      <w:bookmarkStart w:id="80" w:name="_Toc498526854"/>
      <w:r>
        <w:t>Purpose</w:t>
      </w:r>
      <w:bookmarkEnd w:id="80"/>
    </w:p>
    <w:p w:rsidR="00563E05" w:rsidRPr="00563E05" w:rsidRDefault="00563E05" w:rsidP="00AA5F4E">
      <w:pPr>
        <w:numPr>
          <w:ilvl w:val="0"/>
          <w:numId w:val="10"/>
        </w:numPr>
        <w:rPr>
          <w:sz w:val="22"/>
          <w:szCs w:val="22"/>
        </w:rPr>
      </w:pPr>
      <w:r w:rsidRPr="00563E05">
        <w:rPr>
          <w:sz w:val="22"/>
          <w:szCs w:val="22"/>
        </w:rPr>
        <w:t xml:space="preserve">Present overview of flat extra reporting on data files </w:t>
      </w:r>
    </w:p>
    <w:p w:rsidR="00563E05" w:rsidRPr="00563E05" w:rsidRDefault="00563E05" w:rsidP="00AA5F4E">
      <w:pPr>
        <w:numPr>
          <w:ilvl w:val="0"/>
          <w:numId w:val="10"/>
        </w:numPr>
        <w:rPr>
          <w:sz w:val="22"/>
          <w:szCs w:val="22"/>
        </w:rPr>
      </w:pPr>
      <w:r w:rsidRPr="00563E05">
        <w:rPr>
          <w:sz w:val="22"/>
          <w:szCs w:val="22"/>
        </w:rPr>
        <w:t>Present causes for variations in the reporting of flat extra fields</w:t>
      </w:r>
    </w:p>
    <w:p w:rsidR="00563E05" w:rsidRPr="00563E05" w:rsidRDefault="00563E05" w:rsidP="00AA5F4E">
      <w:pPr>
        <w:numPr>
          <w:ilvl w:val="0"/>
          <w:numId w:val="10"/>
        </w:numPr>
        <w:rPr>
          <w:sz w:val="22"/>
          <w:szCs w:val="22"/>
        </w:rPr>
      </w:pPr>
      <w:r w:rsidRPr="00563E05">
        <w:rPr>
          <w:sz w:val="22"/>
          <w:szCs w:val="22"/>
        </w:rPr>
        <w:t>Display impact when flat extra fields are not properly reported</w:t>
      </w:r>
    </w:p>
    <w:p w:rsidR="00563E05" w:rsidRPr="00563E05" w:rsidRDefault="00563E05" w:rsidP="00AA5F4E">
      <w:pPr>
        <w:numPr>
          <w:ilvl w:val="0"/>
          <w:numId w:val="10"/>
        </w:numPr>
        <w:rPr>
          <w:sz w:val="22"/>
          <w:szCs w:val="22"/>
        </w:rPr>
      </w:pPr>
      <w:r w:rsidRPr="00563E05">
        <w:rPr>
          <w:sz w:val="22"/>
          <w:szCs w:val="22"/>
        </w:rPr>
        <w:t>Present some Best Practices for managing incomplete flat extra data</w:t>
      </w:r>
    </w:p>
    <w:p w:rsidR="00563E05" w:rsidRPr="0063476F" w:rsidRDefault="00563E05" w:rsidP="00AA5F4E">
      <w:pPr>
        <w:numPr>
          <w:ilvl w:val="0"/>
          <w:numId w:val="10"/>
        </w:numPr>
        <w:rPr>
          <w:sz w:val="22"/>
          <w:szCs w:val="22"/>
        </w:rPr>
      </w:pPr>
      <w:r w:rsidRPr="00563E05">
        <w:rPr>
          <w:sz w:val="22"/>
          <w:szCs w:val="22"/>
        </w:rPr>
        <w:t>Provide scenarios</w:t>
      </w:r>
    </w:p>
    <w:p w:rsidR="00563E05" w:rsidRPr="00E462A5" w:rsidRDefault="00563E05" w:rsidP="00563E05">
      <w:pPr>
        <w:pStyle w:val="Heading2"/>
        <w:rPr>
          <w:color w:val="FF0000"/>
        </w:rPr>
      </w:pPr>
      <w:bookmarkStart w:id="81" w:name="_Toc498526855"/>
      <w:r w:rsidRPr="00563E05">
        <w:t>What is a Flat Extra charge?</w:t>
      </w:r>
      <w:bookmarkEnd w:id="81"/>
      <w:r>
        <w:t xml:space="preserve"> </w:t>
      </w:r>
    </w:p>
    <w:p w:rsidR="00563E05" w:rsidRPr="0063476F" w:rsidRDefault="00563E05" w:rsidP="00563E05">
      <w:pPr>
        <w:pStyle w:val="Checklist"/>
        <w:ind w:left="72" w:firstLine="0"/>
        <w:rPr>
          <w:sz w:val="22"/>
          <w:szCs w:val="22"/>
        </w:rPr>
      </w:pPr>
      <w:r w:rsidRPr="00563E05">
        <w:rPr>
          <w:sz w:val="22"/>
          <w:szCs w:val="22"/>
        </w:rPr>
        <w:t xml:space="preserve">Insurance companies handle higher than standard mortality risks by applying what </w:t>
      </w:r>
      <w:proofErr w:type="gramStart"/>
      <w:r w:rsidRPr="00563E05">
        <w:rPr>
          <w:sz w:val="22"/>
          <w:szCs w:val="22"/>
        </w:rPr>
        <w:t>is called</w:t>
      </w:r>
      <w:proofErr w:type="gramEnd"/>
      <w:r w:rsidRPr="00563E05">
        <w:rPr>
          <w:sz w:val="22"/>
          <w:szCs w:val="22"/>
        </w:rPr>
        <w:t xml:space="preserve"> a “flat extra” charge. The flat extra charge can be temporary or it can be permanent. A good example of when a permanent flat extra would be required is if someone has what </w:t>
      </w:r>
      <w:proofErr w:type="gramStart"/>
      <w:r w:rsidRPr="00563E05">
        <w:rPr>
          <w:sz w:val="22"/>
          <w:szCs w:val="22"/>
        </w:rPr>
        <w:t>is considered</w:t>
      </w:r>
      <w:proofErr w:type="gramEnd"/>
      <w:r w:rsidRPr="00563E05">
        <w:rPr>
          <w:sz w:val="22"/>
          <w:szCs w:val="22"/>
        </w:rPr>
        <w:t xml:space="preserve"> a dangerous occupation or hobby. They </w:t>
      </w:r>
      <w:proofErr w:type="gramStart"/>
      <w:r w:rsidRPr="00563E05">
        <w:rPr>
          <w:sz w:val="22"/>
          <w:szCs w:val="22"/>
        </w:rPr>
        <w:t>are usually assigned</w:t>
      </w:r>
      <w:proofErr w:type="gramEnd"/>
      <w:r w:rsidRPr="00563E05">
        <w:rPr>
          <w:sz w:val="22"/>
          <w:szCs w:val="22"/>
        </w:rPr>
        <w:t xml:space="preserve"> to risky activities such as skydiving, scuba diving, or any hazardous occupation. A temporary flat extra example would be where a person is recovering from a serious illness and to qualify for  an insurance coverage that person may be  required to pay a flat extra premium for a specified period of time let’s say 4 years. After the 4 </w:t>
      </w:r>
      <w:proofErr w:type="gramStart"/>
      <w:r w:rsidRPr="00563E05">
        <w:rPr>
          <w:sz w:val="22"/>
          <w:szCs w:val="22"/>
        </w:rPr>
        <w:t>years</w:t>
      </w:r>
      <w:proofErr w:type="gramEnd"/>
      <w:r w:rsidRPr="00563E05">
        <w:rPr>
          <w:sz w:val="22"/>
          <w:szCs w:val="22"/>
        </w:rPr>
        <w:t xml:space="preserve"> the flat extra charge falls off and the insured can keep paying normal premium amount associated with the base policy.</w:t>
      </w:r>
    </w:p>
    <w:p w:rsidR="00563E05" w:rsidRDefault="00563E05" w:rsidP="00563E05">
      <w:pPr>
        <w:pStyle w:val="Heading2"/>
        <w:ind w:left="0"/>
      </w:pPr>
      <w:bookmarkStart w:id="82" w:name="_Toc498526856"/>
      <w:r w:rsidRPr="00563E05">
        <w:t>Overview of Flat Extra reporting on data files</w:t>
      </w:r>
      <w:bookmarkEnd w:id="82"/>
    </w:p>
    <w:p w:rsidR="00563E05" w:rsidRPr="00563E05" w:rsidRDefault="00563E05" w:rsidP="00AA5F4E">
      <w:pPr>
        <w:pStyle w:val="ListParagraph"/>
        <w:numPr>
          <w:ilvl w:val="0"/>
          <w:numId w:val="29"/>
        </w:numPr>
        <w:rPr>
          <w:sz w:val="22"/>
          <w:szCs w:val="22"/>
        </w:rPr>
      </w:pPr>
      <w:r w:rsidRPr="00563E05">
        <w:rPr>
          <w:sz w:val="22"/>
          <w:szCs w:val="22"/>
        </w:rPr>
        <w:t>The expected flat extra fields consist of Flat Extra Type, Flat Extra Rate, Flat Extra Duration, Flat Extra Premium and Flat Extra Allowance.</w:t>
      </w:r>
    </w:p>
    <w:p w:rsidR="00563E05" w:rsidRPr="00563E05" w:rsidRDefault="00563E05" w:rsidP="00AA5F4E">
      <w:pPr>
        <w:pStyle w:val="ListParagraph"/>
        <w:numPr>
          <w:ilvl w:val="0"/>
          <w:numId w:val="29"/>
        </w:numPr>
        <w:rPr>
          <w:sz w:val="22"/>
          <w:szCs w:val="22"/>
        </w:rPr>
      </w:pPr>
      <w:r w:rsidRPr="00563E05">
        <w:rPr>
          <w:sz w:val="22"/>
          <w:szCs w:val="22"/>
        </w:rPr>
        <w:t xml:space="preserve">TAI companies provide separate fields for the temporary and permanent flat extras. </w:t>
      </w:r>
    </w:p>
    <w:p w:rsidR="00563E05" w:rsidRPr="00563E05" w:rsidRDefault="00563E05" w:rsidP="00AA5F4E">
      <w:pPr>
        <w:pStyle w:val="ListParagraph"/>
        <w:numPr>
          <w:ilvl w:val="0"/>
          <w:numId w:val="29"/>
        </w:numPr>
        <w:rPr>
          <w:sz w:val="22"/>
          <w:szCs w:val="22"/>
        </w:rPr>
      </w:pPr>
      <w:r w:rsidRPr="00563E05">
        <w:rPr>
          <w:sz w:val="22"/>
          <w:szCs w:val="22"/>
        </w:rPr>
        <w:t xml:space="preserve">Clients with Homegrown files, Excel or Access files may be limited in providing the data in these fields. </w:t>
      </w:r>
    </w:p>
    <w:p w:rsidR="00563E05" w:rsidRPr="00563E05" w:rsidRDefault="00563E05" w:rsidP="00AA5F4E">
      <w:pPr>
        <w:pStyle w:val="ListParagraph"/>
        <w:numPr>
          <w:ilvl w:val="1"/>
          <w:numId w:val="30"/>
        </w:numPr>
        <w:rPr>
          <w:sz w:val="22"/>
          <w:szCs w:val="22"/>
        </w:rPr>
      </w:pPr>
      <w:r w:rsidRPr="00563E05">
        <w:rPr>
          <w:sz w:val="22"/>
          <w:szCs w:val="22"/>
        </w:rPr>
        <w:t xml:space="preserve">On some clients’ </w:t>
      </w:r>
      <w:proofErr w:type="gramStart"/>
      <w:r w:rsidRPr="00563E05">
        <w:rPr>
          <w:sz w:val="22"/>
          <w:szCs w:val="22"/>
        </w:rPr>
        <w:t>files</w:t>
      </w:r>
      <w:proofErr w:type="gramEnd"/>
      <w:r w:rsidRPr="00563E05">
        <w:rPr>
          <w:sz w:val="22"/>
          <w:szCs w:val="22"/>
        </w:rPr>
        <w:t xml:space="preserve"> flat extra premium and allowance are provided but duration and rate are not.</w:t>
      </w:r>
    </w:p>
    <w:p w:rsidR="00563E05" w:rsidRPr="00563E05" w:rsidRDefault="00563E05" w:rsidP="00AA5F4E">
      <w:pPr>
        <w:pStyle w:val="ListParagraph"/>
        <w:numPr>
          <w:ilvl w:val="1"/>
          <w:numId w:val="30"/>
        </w:numPr>
        <w:rPr>
          <w:sz w:val="22"/>
          <w:szCs w:val="22"/>
        </w:rPr>
      </w:pPr>
      <w:r w:rsidRPr="00563E05">
        <w:rPr>
          <w:sz w:val="22"/>
          <w:szCs w:val="22"/>
        </w:rPr>
        <w:t xml:space="preserve">Other times, duration fields have to </w:t>
      </w:r>
      <w:proofErr w:type="gramStart"/>
      <w:r w:rsidRPr="00563E05">
        <w:rPr>
          <w:sz w:val="22"/>
          <w:szCs w:val="22"/>
        </w:rPr>
        <w:t>be used</w:t>
      </w:r>
      <w:proofErr w:type="gramEnd"/>
      <w:r w:rsidRPr="00563E05">
        <w:rPr>
          <w:sz w:val="22"/>
          <w:szCs w:val="22"/>
        </w:rPr>
        <w:t xml:space="preserve"> in order to map the flat extra as either temporary or permanent.</w:t>
      </w:r>
    </w:p>
    <w:p w:rsidR="00563E05" w:rsidRPr="00563E05" w:rsidRDefault="00563E05" w:rsidP="00AA5F4E">
      <w:pPr>
        <w:pStyle w:val="ListParagraph"/>
        <w:numPr>
          <w:ilvl w:val="1"/>
          <w:numId w:val="30"/>
        </w:numPr>
        <w:rPr>
          <w:sz w:val="22"/>
          <w:szCs w:val="22"/>
        </w:rPr>
      </w:pPr>
      <w:r w:rsidRPr="00563E05">
        <w:rPr>
          <w:sz w:val="22"/>
          <w:szCs w:val="22"/>
        </w:rPr>
        <w:lastRenderedPageBreak/>
        <w:t>Some clients are unable to separate temporary from permanent flat extra, and therefore only provide one flat extra field.</w:t>
      </w:r>
    </w:p>
    <w:p w:rsidR="00563E05" w:rsidRPr="00563E05" w:rsidRDefault="00563E05" w:rsidP="00AA5F4E">
      <w:pPr>
        <w:pStyle w:val="ListParagraph"/>
        <w:numPr>
          <w:ilvl w:val="1"/>
          <w:numId w:val="30"/>
        </w:numPr>
        <w:rPr>
          <w:sz w:val="22"/>
          <w:szCs w:val="22"/>
        </w:rPr>
      </w:pPr>
      <w:r w:rsidRPr="00563E05">
        <w:rPr>
          <w:sz w:val="22"/>
          <w:szCs w:val="22"/>
        </w:rPr>
        <w:t xml:space="preserve">Even though the client may not provide a flat extra rate or duration, a field with an indicator is sometimes supplied which helps with the mapping of the flat extra premium as either temporary or permanent. </w:t>
      </w:r>
    </w:p>
    <w:p w:rsidR="00563E05" w:rsidRPr="00563E05" w:rsidRDefault="00563E05" w:rsidP="00AA5F4E">
      <w:pPr>
        <w:pStyle w:val="ListParagraph"/>
        <w:numPr>
          <w:ilvl w:val="0"/>
          <w:numId w:val="29"/>
        </w:numPr>
        <w:rPr>
          <w:sz w:val="22"/>
          <w:szCs w:val="22"/>
        </w:rPr>
      </w:pPr>
      <w:r w:rsidRPr="00563E05">
        <w:rPr>
          <w:sz w:val="22"/>
          <w:szCs w:val="22"/>
        </w:rPr>
        <w:t xml:space="preserve">There </w:t>
      </w:r>
      <w:proofErr w:type="gramStart"/>
      <w:r w:rsidRPr="00563E05">
        <w:rPr>
          <w:sz w:val="22"/>
          <w:szCs w:val="22"/>
        </w:rPr>
        <w:t>are a variety</w:t>
      </w:r>
      <w:proofErr w:type="gramEnd"/>
      <w:r w:rsidRPr="00563E05">
        <w:rPr>
          <w:sz w:val="22"/>
          <w:szCs w:val="22"/>
        </w:rPr>
        <w:t xml:space="preserve"> of acceptable temporary and permanent flat extra durations and this varies by company and treaty.</w:t>
      </w:r>
    </w:p>
    <w:p w:rsidR="00563E05" w:rsidRPr="00563E05" w:rsidRDefault="00563E05" w:rsidP="00AA5F4E">
      <w:pPr>
        <w:pStyle w:val="ListParagraph"/>
        <w:numPr>
          <w:ilvl w:val="0"/>
          <w:numId w:val="29"/>
        </w:numPr>
        <w:rPr>
          <w:sz w:val="22"/>
          <w:szCs w:val="22"/>
        </w:rPr>
      </w:pPr>
      <w:r w:rsidRPr="00563E05">
        <w:rPr>
          <w:sz w:val="22"/>
          <w:szCs w:val="22"/>
        </w:rPr>
        <w:t xml:space="preserve">While most treaties clearly specify the applicable flat extra durations for temporary and permanent flat extras, there are some treaties where the flat extra wording is somewhat vague.  </w:t>
      </w:r>
    </w:p>
    <w:p w:rsidR="00563E05" w:rsidRPr="00563E05" w:rsidRDefault="00563E05" w:rsidP="00AA5F4E">
      <w:pPr>
        <w:pStyle w:val="ListParagraph"/>
        <w:numPr>
          <w:ilvl w:val="0"/>
          <w:numId w:val="29"/>
        </w:numPr>
        <w:rPr>
          <w:sz w:val="22"/>
          <w:szCs w:val="22"/>
        </w:rPr>
      </w:pPr>
      <w:r w:rsidRPr="00563E05">
        <w:rPr>
          <w:sz w:val="22"/>
          <w:szCs w:val="22"/>
        </w:rPr>
        <w:t xml:space="preserve">Even though it </w:t>
      </w:r>
      <w:proofErr w:type="gramStart"/>
      <w:r w:rsidRPr="00563E05">
        <w:rPr>
          <w:sz w:val="22"/>
          <w:szCs w:val="22"/>
        </w:rPr>
        <w:t>is expected</w:t>
      </w:r>
      <w:proofErr w:type="gramEnd"/>
      <w:r w:rsidRPr="00563E05">
        <w:rPr>
          <w:sz w:val="22"/>
          <w:szCs w:val="22"/>
        </w:rPr>
        <w:t xml:space="preserve"> for temporary flat extra duration to be 5 years or less and the permanent flat extra durations to range from 6-99, there are instances where the permanent flat extra duration is reported with a duration of less than 5 years. </w:t>
      </w:r>
    </w:p>
    <w:p w:rsidR="00563E05" w:rsidRPr="00563E05" w:rsidRDefault="00563E05" w:rsidP="00AA5F4E">
      <w:pPr>
        <w:pStyle w:val="ListParagraph"/>
        <w:numPr>
          <w:ilvl w:val="0"/>
          <w:numId w:val="29"/>
        </w:numPr>
        <w:rPr>
          <w:sz w:val="22"/>
          <w:szCs w:val="22"/>
        </w:rPr>
      </w:pPr>
      <w:r w:rsidRPr="00563E05">
        <w:rPr>
          <w:sz w:val="22"/>
          <w:szCs w:val="22"/>
        </w:rPr>
        <w:t xml:space="preserve">It </w:t>
      </w:r>
      <w:proofErr w:type="gramStart"/>
      <w:r w:rsidRPr="00563E05">
        <w:rPr>
          <w:sz w:val="22"/>
          <w:szCs w:val="22"/>
        </w:rPr>
        <w:t>is expected</w:t>
      </w:r>
      <w:proofErr w:type="gramEnd"/>
      <w:r w:rsidRPr="00563E05">
        <w:rPr>
          <w:sz w:val="22"/>
          <w:szCs w:val="22"/>
        </w:rPr>
        <w:t xml:space="preserve"> for the temporary flat extra duration to remain the same until the flat extra drops off.</w:t>
      </w:r>
    </w:p>
    <w:p w:rsidR="00563E05" w:rsidRPr="00563E05" w:rsidRDefault="00563E05" w:rsidP="00AA5F4E">
      <w:pPr>
        <w:pStyle w:val="ListParagraph"/>
        <w:numPr>
          <w:ilvl w:val="0"/>
          <w:numId w:val="29"/>
        </w:numPr>
        <w:rPr>
          <w:sz w:val="22"/>
          <w:szCs w:val="22"/>
        </w:rPr>
      </w:pPr>
      <w:r w:rsidRPr="00563E05">
        <w:rPr>
          <w:sz w:val="22"/>
          <w:szCs w:val="22"/>
        </w:rPr>
        <w:t xml:space="preserve">For TAI </w:t>
      </w:r>
      <w:proofErr w:type="gramStart"/>
      <w:r w:rsidRPr="00563E05">
        <w:rPr>
          <w:sz w:val="22"/>
          <w:szCs w:val="22"/>
        </w:rPr>
        <w:t>companies,</w:t>
      </w:r>
      <w:proofErr w:type="gramEnd"/>
      <w:r w:rsidRPr="00563E05">
        <w:rPr>
          <w:sz w:val="22"/>
          <w:szCs w:val="22"/>
        </w:rPr>
        <w:t xml:space="preserve"> expired flat extra rate and duration will continue to be reported in the flat extra fields with no premiums paid after the date of expiration.</w:t>
      </w:r>
    </w:p>
    <w:p w:rsidR="00563E05" w:rsidRPr="009D10D1" w:rsidRDefault="00563E05" w:rsidP="00AA5F4E">
      <w:pPr>
        <w:pStyle w:val="ListParagraph"/>
        <w:numPr>
          <w:ilvl w:val="0"/>
          <w:numId w:val="29"/>
        </w:numPr>
        <w:contextualSpacing w:val="0"/>
        <w:rPr>
          <w:sz w:val="22"/>
          <w:szCs w:val="22"/>
        </w:rPr>
      </w:pPr>
      <w:r w:rsidRPr="00563E05">
        <w:rPr>
          <w:sz w:val="22"/>
          <w:szCs w:val="22"/>
        </w:rPr>
        <w:t>Some clients handle the flat extra premiums on joint policies differently and will include any applicable flat extras for last survivor cases in the frasierized calculations and report as part of the Premium_1 field.</w:t>
      </w:r>
      <w:r w:rsidRPr="009D10D1">
        <w:rPr>
          <w:sz w:val="22"/>
          <w:szCs w:val="22"/>
        </w:rPr>
        <w:t xml:space="preserve"> </w:t>
      </w:r>
    </w:p>
    <w:p w:rsidR="00563E05" w:rsidRDefault="00563E05" w:rsidP="00563E05">
      <w:pPr>
        <w:pStyle w:val="Heading2"/>
        <w:ind w:left="0"/>
      </w:pPr>
      <w:bookmarkStart w:id="83" w:name="_Toc498526857"/>
      <w:r w:rsidRPr="00563E05">
        <w:t>Causes for variations in the reporting of Flat Extra fields</w:t>
      </w:r>
      <w:bookmarkEnd w:id="83"/>
    </w:p>
    <w:p w:rsidR="00563E05" w:rsidRPr="00563E05" w:rsidRDefault="00563E05" w:rsidP="00AA5F4E">
      <w:pPr>
        <w:pStyle w:val="ListParagraph"/>
        <w:numPr>
          <w:ilvl w:val="0"/>
          <w:numId w:val="28"/>
        </w:numPr>
        <w:rPr>
          <w:sz w:val="22"/>
          <w:szCs w:val="22"/>
        </w:rPr>
      </w:pPr>
      <w:r w:rsidRPr="00563E05">
        <w:rPr>
          <w:sz w:val="22"/>
          <w:szCs w:val="22"/>
        </w:rPr>
        <w:t>System limitations with not enough fields on the client’s system to report all the flat extra information.</w:t>
      </w:r>
    </w:p>
    <w:p w:rsidR="00563E05" w:rsidRPr="00563E05" w:rsidRDefault="00563E05" w:rsidP="00AA5F4E">
      <w:pPr>
        <w:pStyle w:val="ListParagraph"/>
        <w:numPr>
          <w:ilvl w:val="0"/>
          <w:numId w:val="28"/>
        </w:numPr>
        <w:rPr>
          <w:sz w:val="22"/>
          <w:szCs w:val="22"/>
        </w:rPr>
      </w:pPr>
      <w:r w:rsidRPr="00563E05">
        <w:rPr>
          <w:sz w:val="22"/>
          <w:szCs w:val="22"/>
        </w:rPr>
        <w:t>Due to merger and acquisition, data received from prior company may not contain all the necessary flat extra fields.</w:t>
      </w:r>
    </w:p>
    <w:p w:rsidR="00563E05" w:rsidRPr="009D10D1" w:rsidRDefault="00563E05" w:rsidP="00AA5F4E">
      <w:pPr>
        <w:pStyle w:val="ListParagraph"/>
        <w:numPr>
          <w:ilvl w:val="0"/>
          <w:numId w:val="29"/>
        </w:numPr>
        <w:contextualSpacing w:val="0"/>
        <w:rPr>
          <w:sz w:val="22"/>
          <w:szCs w:val="22"/>
        </w:rPr>
      </w:pPr>
      <w:r w:rsidRPr="00563E05">
        <w:rPr>
          <w:sz w:val="22"/>
          <w:szCs w:val="22"/>
        </w:rPr>
        <w:t xml:space="preserve">System defects could cause data to </w:t>
      </w:r>
      <w:proofErr w:type="gramStart"/>
      <w:r w:rsidRPr="00563E05">
        <w:rPr>
          <w:sz w:val="22"/>
          <w:szCs w:val="22"/>
        </w:rPr>
        <w:t>be reflected</w:t>
      </w:r>
      <w:proofErr w:type="gramEnd"/>
      <w:r w:rsidRPr="00563E05">
        <w:rPr>
          <w:sz w:val="22"/>
          <w:szCs w:val="22"/>
        </w:rPr>
        <w:t xml:space="preserve"> in the wrong fields such as net flat extra premium showing in the FLX_AMT fields or recalculation of several years of premium not brought forward correctly. </w:t>
      </w:r>
    </w:p>
    <w:p w:rsidR="00563E05" w:rsidRDefault="00563E05" w:rsidP="00563E05">
      <w:pPr>
        <w:pStyle w:val="Heading2"/>
        <w:ind w:left="0"/>
      </w:pPr>
      <w:bookmarkStart w:id="84" w:name="_Toc498526858"/>
      <w:r w:rsidRPr="00563E05">
        <w:t>Impacts of Flat Extra fields not properly reported</w:t>
      </w:r>
      <w:bookmarkEnd w:id="84"/>
    </w:p>
    <w:p w:rsidR="00563E05" w:rsidRPr="00563E05" w:rsidRDefault="00563E05" w:rsidP="00AA5F4E">
      <w:pPr>
        <w:pStyle w:val="ListParagraph"/>
        <w:numPr>
          <w:ilvl w:val="0"/>
          <w:numId w:val="31"/>
        </w:numPr>
        <w:rPr>
          <w:sz w:val="22"/>
          <w:szCs w:val="22"/>
        </w:rPr>
      </w:pPr>
      <w:r w:rsidRPr="00563E05">
        <w:rPr>
          <w:sz w:val="22"/>
          <w:szCs w:val="22"/>
        </w:rPr>
        <w:t>More difficult to explain at audit time due to inadequate data provided.</w:t>
      </w:r>
    </w:p>
    <w:p w:rsidR="00563E05" w:rsidRPr="00563E05" w:rsidRDefault="00563E05" w:rsidP="00AA5F4E">
      <w:pPr>
        <w:pStyle w:val="ListParagraph"/>
        <w:numPr>
          <w:ilvl w:val="0"/>
          <w:numId w:val="31"/>
        </w:numPr>
        <w:rPr>
          <w:sz w:val="22"/>
          <w:szCs w:val="22"/>
        </w:rPr>
      </w:pPr>
      <w:r w:rsidRPr="00563E05">
        <w:rPr>
          <w:sz w:val="22"/>
          <w:szCs w:val="22"/>
        </w:rPr>
        <w:t>Lapse experience studies typically capture several years of data and questions regarding policies with flat extra can be difficult to explain if these policies have lapsed several years ago with incomplete flat extra data provided back then.</w:t>
      </w:r>
    </w:p>
    <w:p w:rsidR="00563E05" w:rsidRPr="00563E05" w:rsidRDefault="00563E05" w:rsidP="00AA5F4E">
      <w:pPr>
        <w:pStyle w:val="ListParagraph"/>
        <w:numPr>
          <w:ilvl w:val="0"/>
          <w:numId w:val="31"/>
        </w:numPr>
        <w:rPr>
          <w:sz w:val="22"/>
          <w:szCs w:val="22"/>
        </w:rPr>
      </w:pPr>
      <w:r w:rsidRPr="00563E05">
        <w:rPr>
          <w:sz w:val="22"/>
          <w:szCs w:val="22"/>
        </w:rPr>
        <w:t xml:space="preserve">Causes concern to the Financial Management team and Actuarial team as they are unsure whether the data reported is reliable or not, when only premium amount is present but no flat extra premium rate or duration </w:t>
      </w:r>
      <w:proofErr w:type="gramStart"/>
      <w:r w:rsidRPr="00563E05">
        <w:rPr>
          <w:sz w:val="22"/>
          <w:szCs w:val="22"/>
        </w:rPr>
        <w:t>is reported</w:t>
      </w:r>
      <w:proofErr w:type="gramEnd"/>
      <w:r w:rsidRPr="00563E05">
        <w:rPr>
          <w:sz w:val="22"/>
          <w:szCs w:val="22"/>
        </w:rPr>
        <w:t>. This may lead to potential impact on reserves.</w:t>
      </w:r>
    </w:p>
    <w:p w:rsidR="00563E05" w:rsidRPr="00563E05" w:rsidRDefault="00563E05" w:rsidP="00AA5F4E">
      <w:pPr>
        <w:pStyle w:val="ListParagraph"/>
        <w:numPr>
          <w:ilvl w:val="0"/>
          <w:numId w:val="31"/>
        </w:numPr>
        <w:rPr>
          <w:sz w:val="22"/>
          <w:szCs w:val="22"/>
        </w:rPr>
      </w:pPr>
      <w:r w:rsidRPr="00563E05">
        <w:rPr>
          <w:sz w:val="22"/>
          <w:szCs w:val="22"/>
        </w:rPr>
        <w:t>Harder to test the accuracy of the data if not all fields are provided.</w:t>
      </w:r>
    </w:p>
    <w:p w:rsidR="00563E05" w:rsidRPr="00563E05" w:rsidRDefault="00563E05" w:rsidP="00AA5F4E">
      <w:pPr>
        <w:pStyle w:val="ListParagraph"/>
        <w:numPr>
          <w:ilvl w:val="0"/>
          <w:numId w:val="31"/>
        </w:numPr>
        <w:rPr>
          <w:sz w:val="22"/>
          <w:szCs w:val="22"/>
        </w:rPr>
      </w:pPr>
      <w:r w:rsidRPr="00563E05">
        <w:rPr>
          <w:sz w:val="22"/>
          <w:szCs w:val="22"/>
        </w:rPr>
        <w:t xml:space="preserve">Increase the complexity of the premium validation exercises if mapping of these fields are incorrect and/or not all the fields </w:t>
      </w:r>
      <w:proofErr w:type="gramStart"/>
      <w:r w:rsidRPr="00563E05">
        <w:rPr>
          <w:sz w:val="22"/>
          <w:szCs w:val="22"/>
        </w:rPr>
        <w:t>are provided</w:t>
      </w:r>
      <w:proofErr w:type="gramEnd"/>
      <w:r w:rsidRPr="00563E05">
        <w:rPr>
          <w:sz w:val="22"/>
          <w:szCs w:val="22"/>
        </w:rPr>
        <w:t>.</w:t>
      </w:r>
    </w:p>
    <w:p w:rsidR="00563E05" w:rsidRPr="00563E05" w:rsidRDefault="00563E05" w:rsidP="00AA5F4E">
      <w:pPr>
        <w:pStyle w:val="ListParagraph"/>
        <w:numPr>
          <w:ilvl w:val="0"/>
          <w:numId w:val="31"/>
        </w:numPr>
        <w:rPr>
          <w:sz w:val="22"/>
          <w:szCs w:val="22"/>
        </w:rPr>
      </w:pPr>
      <w:r w:rsidRPr="00563E05">
        <w:rPr>
          <w:sz w:val="22"/>
          <w:szCs w:val="22"/>
        </w:rPr>
        <w:t>Incorrect/Incomplete flat extra data can lead to incorrect premium payments and incorrect premium processing.</w:t>
      </w:r>
    </w:p>
    <w:p w:rsidR="00563E05" w:rsidRPr="00563E05" w:rsidRDefault="00563E05" w:rsidP="00AA5F4E">
      <w:pPr>
        <w:pStyle w:val="ListParagraph"/>
        <w:numPr>
          <w:ilvl w:val="0"/>
          <w:numId w:val="31"/>
        </w:numPr>
        <w:rPr>
          <w:sz w:val="22"/>
          <w:szCs w:val="22"/>
        </w:rPr>
      </w:pPr>
      <w:r w:rsidRPr="00563E05">
        <w:rPr>
          <w:sz w:val="22"/>
          <w:szCs w:val="22"/>
        </w:rPr>
        <w:lastRenderedPageBreak/>
        <w:t xml:space="preserve">Potential for incorrect mapping of flat extra information since homegrown client’s layout does not always specify </w:t>
      </w:r>
      <w:proofErr w:type="gramStart"/>
      <w:r w:rsidRPr="00563E05">
        <w:rPr>
          <w:sz w:val="22"/>
          <w:szCs w:val="22"/>
        </w:rPr>
        <w:t>whether or not</w:t>
      </w:r>
      <w:proofErr w:type="gramEnd"/>
      <w:r w:rsidRPr="00563E05">
        <w:rPr>
          <w:sz w:val="22"/>
          <w:szCs w:val="22"/>
        </w:rPr>
        <w:t xml:space="preserve"> the flat extra is temporary or permanent.</w:t>
      </w:r>
    </w:p>
    <w:p w:rsidR="00563E05" w:rsidRPr="00563E05" w:rsidRDefault="00563E05" w:rsidP="00AA5F4E">
      <w:pPr>
        <w:pStyle w:val="ListParagraph"/>
        <w:numPr>
          <w:ilvl w:val="0"/>
          <w:numId w:val="31"/>
        </w:numPr>
        <w:rPr>
          <w:sz w:val="22"/>
          <w:szCs w:val="22"/>
        </w:rPr>
      </w:pPr>
      <w:r w:rsidRPr="00563E05">
        <w:rPr>
          <w:sz w:val="22"/>
          <w:szCs w:val="22"/>
        </w:rPr>
        <w:t>It can result in incorrect display of flat extra information in databases if mapping of these fields is incorrect.</w:t>
      </w:r>
    </w:p>
    <w:p w:rsidR="00563E05" w:rsidRPr="00563E05" w:rsidRDefault="00563E05" w:rsidP="00AA5F4E">
      <w:pPr>
        <w:pStyle w:val="ListParagraph"/>
        <w:numPr>
          <w:ilvl w:val="0"/>
          <w:numId w:val="31"/>
        </w:numPr>
        <w:contextualSpacing w:val="0"/>
        <w:rPr>
          <w:sz w:val="22"/>
          <w:szCs w:val="22"/>
        </w:rPr>
      </w:pPr>
      <w:r w:rsidRPr="00563E05">
        <w:rPr>
          <w:sz w:val="22"/>
          <w:szCs w:val="22"/>
        </w:rPr>
        <w:t xml:space="preserve">Potential for reinsurers to pass along incomplete flat extra information to their retro partners, when </w:t>
      </w:r>
      <w:proofErr w:type="gramStart"/>
      <w:r w:rsidRPr="00563E05">
        <w:rPr>
          <w:sz w:val="22"/>
          <w:szCs w:val="22"/>
        </w:rPr>
        <w:t>details are not always provided by the issuing company</w:t>
      </w:r>
      <w:proofErr w:type="gramEnd"/>
      <w:r w:rsidRPr="00563E05">
        <w:rPr>
          <w:sz w:val="22"/>
          <w:szCs w:val="22"/>
        </w:rPr>
        <w:t>.</w:t>
      </w:r>
    </w:p>
    <w:p w:rsidR="00563E05" w:rsidRDefault="00563E05" w:rsidP="00563E05">
      <w:pPr>
        <w:pStyle w:val="Heading2"/>
        <w:ind w:left="0"/>
      </w:pPr>
      <w:bookmarkStart w:id="85" w:name="_Toc498526859"/>
      <w:r w:rsidRPr="00563E05">
        <w:t>Best Practice</w:t>
      </w:r>
      <w:r w:rsidR="009055B1">
        <w:t>s</w:t>
      </w:r>
      <w:bookmarkEnd w:id="85"/>
    </w:p>
    <w:p w:rsidR="00563E05" w:rsidRPr="00563E05" w:rsidRDefault="00563E05" w:rsidP="00AA5F4E">
      <w:pPr>
        <w:pStyle w:val="ListParagraph"/>
        <w:numPr>
          <w:ilvl w:val="0"/>
          <w:numId w:val="32"/>
        </w:numPr>
        <w:rPr>
          <w:sz w:val="22"/>
          <w:szCs w:val="22"/>
        </w:rPr>
      </w:pPr>
      <w:r w:rsidRPr="00563E05">
        <w:rPr>
          <w:sz w:val="22"/>
          <w:szCs w:val="22"/>
        </w:rPr>
        <w:t xml:space="preserve">If a policy </w:t>
      </w:r>
      <w:proofErr w:type="gramStart"/>
      <w:r w:rsidRPr="00563E05">
        <w:rPr>
          <w:sz w:val="22"/>
          <w:szCs w:val="22"/>
        </w:rPr>
        <w:t>is submitted</w:t>
      </w:r>
      <w:proofErr w:type="gramEnd"/>
      <w:r w:rsidRPr="00563E05">
        <w:rPr>
          <w:sz w:val="22"/>
          <w:szCs w:val="22"/>
        </w:rPr>
        <w:t xml:space="preserve"> on a facultative basis, then always verify the underwriting details to what actually is reported in terms of rate and duration. </w:t>
      </w:r>
    </w:p>
    <w:p w:rsidR="00563E05" w:rsidRPr="00563E05" w:rsidRDefault="00563E05" w:rsidP="00AA5F4E">
      <w:pPr>
        <w:pStyle w:val="ListParagraph"/>
        <w:numPr>
          <w:ilvl w:val="0"/>
          <w:numId w:val="32"/>
        </w:numPr>
        <w:rPr>
          <w:sz w:val="22"/>
          <w:szCs w:val="22"/>
        </w:rPr>
      </w:pPr>
      <w:r w:rsidRPr="00563E05">
        <w:rPr>
          <w:sz w:val="22"/>
          <w:szCs w:val="22"/>
        </w:rPr>
        <w:t xml:space="preserve">There will be instances where a specified flat extra rate </w:t>
      </w:r>
      <w:proofErr w:type="gramStart"/>
      <w:r w:rsidRPr="00563E05">
        <w:rPr>
          <w:sz w:val="22"/>
          <w:szCs w:val="22"/>
        </w:rPr>
        <w:t>is agreed upon at underwriting time but not necessarily added to the policy</w:t>
      </w:r>
      <w:proofErr w:type="gramEnd"/>
      <w:r w:rsidRPr="00563E05">
        <w:rPr>
          <w:sz w:val="22"/>
          <w:szCs w:val="22"/>
        </w:rPr>
        <w:t xml:space="preserve"> and therefore the policy is sent without the specified flat extra rate or premium. </w:t>
      </w:r>
    </w:p>
    <w:p w:rsidR="00563E05" w:rsidRPr="00563E05" w:rsidRDefault="00563E05" w:rsidP="00AA5F4E">
      <w:pPr>
        <w:pStyle w:val="ListParagraph"/>
        <w:numPr>
          <w:ilvl w:val="0"/>
          <w:numId w:val="32"/>
        </w:numPr>
        <w:rPr>
          <w:sz w:val="22"/>
          <w:szCs w:val="22"/>
        </w:rPr>
      </w:pPr>
      <w:r w:rsidRPr="00563E05">
        <w:rPr>
          <w:sz w:val="22"/>
          <w:szCs w:val="22"/>
        </w:rPr>
        <w:t>There is another scenario where the rate and duration are different from what was originally agreed. If so, contact the client and ask if they can make corrections or explain the differences.</w:t>
      </w:r>
    </w:p>
    <w:p w:rsidR="00563E05" w:rsidRPr="00563E05" w:rsidRDefault="00563E05" w:rsidP="00AA5F4E">
      <w:pPr>
        <w:pStyle w:val="ListParagraph"/>
        <w:numPr>
          <w:ilvl w:val="0"/>
          <w:numId w:val="32"/>
        </w:numPr>
        <w:rPr>
          <w:sz w:val="22"/>
          <w:szCs w:val="22"/>
        </w:rPr>
      </w:pPr>
      <w:r w:rsidRPr="00563E05">
        <w:rPr>
          <w:sz w:val="22"/>
          <w:szCs w:val="22"/>
        </w:rPr>
        <w:t xml:space="preserve">For clients that use Non-TAI system there may be flat extra mapping differences. </w:t>
      </w:r>
      <w:proofErr w:type="gramStart"/>
      <w:r w:rsidRPr="00563E05">
        <w:rPr>
          <w:sz w:val="22"/>
          <w:szCs w:val="22"/>
        </w:rPr>
        <w:t>Review each client individually as the systems and mapping would be unique.</w:t>
      </w:r>
      <w:proofErr w:type="gramEnd"/>
    </w:p>
    <w:p w:rsidR="00563E05" w:rsidRPr="00563E05" w:rsidRDefault="00563E05" w:rsidP="00AA5F4E">
      <w:pPr>
        <w:pStyle w:val="ListParagraph"/>
        <w:numPr>
          <w:ilvl w:val="0"/>
          <w:numId w:val="32"/>
        </w:numPr>
        <w:rPr>
          <w:sz w:val="22"/>
          <w:szCs w:val="22"/>
        </w:rPr>
      </w:pPr>
      <w:r w:rsidRPr="00563E05">
        <w:rPr>
          <w:sz w:val="22"/>
          <w:szCs w:val="22"/>
        </w:rPr>
        <w:t xml:space="preserve">Review the mapping of flat extra fields on both transaction and inforce files to ensure accuracy between the two files. </w:t>
      </w:r>
    </w:p>
    <w:p w:rsidR="00563E05" w:rsidRPr="00563E05" w:rsidRDefault="00563E05" w:rsidP="00AA5F4E">
      <w:pPr>
        <w:pStyle w:val="ListParagraph"/>
        <w:numPr>
          <w:ilvl w:val="0"/>
          <w:numId w:val="32"/>
        </w:numPr>
        <w:rPr>
          <w:sz w:val="22"/>
          <w:szCs w:val="22"/>
        </w:rPr>
      </w:pPr>
      <w:r w:rsidRPr="00563E05">
        <w:rPr>
          <w:sz w:val="22"/>
          <w:szCs w:val="22"/>
        </w:rPr>
        <w:t xml:space="preserve">Request that your audit team </w:t>
      </w:r>
      <w:proofErr w:type="gramStart"/>
      <w:r w:rsidRPr="00563E05">
        <w:rPr>
          <w:sz w:val="22"/>
          <w:szCs w:val="22"/>
        </w:rPr>
        <w:t>includes</w:t>
      </w:r>
      <w:proofErr w:type="gramEnd"/>
      <w:r w:rsidRPr="00563E05">
        <w:rPr>
          <w:sz w:val="22"/>
          <w:szCs w:val="22"/>
        </w:rPr>
        <w:t xml:space="preserve"> sample policies with flat extra rating when conducting an external audit so they can verify all paperwork related to these policies when on-site.</w:t>
      </w:r>
    </w:p>
    <w:p w:rsidR="00563E05" w:rsidRPr="00563E05" w:rsidRDefault="00563E05" w:rsidP="00AA5F4E">
      <w:pPr>
        <w:pStyle w:val="ListParagraph"/>
        <w:numPr>
          <w:ilvl w:val="0"/>
          <w:numId w:val="32"/>
        </w:numPr>
        <w:rPr>
          <w:sz w:val="22"/>
          <w:szCs w:val="22"/>
        </w:rPr>
      </w:pPr>
      <w:r w:rsidRPr="00563E05">
        <w:rPr>
          <w:sz w:val="22"/>
          <w:szCs w:val="22"/>
        </w:rPr>
        <w:t>Perform reasonability check by taking the Temp Flex rate (Amount) and Perm Flex rate (Amount) fields and compare to the flat extra premium received.</w:t>
      </w:r>
    </w:p>
    <w:p w:rsidR="00563E05" w:rsidRPr="00563E05" w:rsidRDefault="00563E05" w:rsidP="00AA5F4E">
      <w:pPr>
        <w:pStyle w:val="ListParagraph"/>
        <w:numPr>
          <w:ilvl w:val="0"/>
          <w:numId w:val="32"/>
        </w:numPr>
        <w:rPr>
          <w:sz w:val="22"/>
          <w:szCs w:val="22"/>
        </w:rPr>
      </w:pPr>
      <w:r w:rsidRPr="00563E05">
        <w:rPr>
          <w:sz w:val="22"/>
          <w:szCs w:val="22"/>
        </w:rPr>
        <w:t xml:space="preserve">Inquire with your client if you are noticing flat extra duration outside of the acceptable range. </w:t>
      </w:r>
    </w:p>
    <w:p w:rsidR="00563E05" w:rsidRPr="00563E05" w:rsidRDefault="00563E05" w:rsidP="00AA5F4E">
      <w:pPr>
        <w:pStyle w:val="ListParagraph"/>
        <w:numPr>
          <w:ilvl w:val="0"/>
          <w:numId w:val="32"/>
        </w:numPr>
        <w:rPr>
          <w:sz w:val="22"/>
          <w:szCs w:val="22"/>
        </w:rPr>
      </w:pPr>
      <w:r w:rsidRPr="00563E05">
        <w:rPr>
          <w:sz w:val="22"/>
          <w:szCs w:val="22"/>
        </w:rPr>
        <w:t>Conduct regular analysis of the flat extra fields to ensure the client is reporting properly.</w:t>
      </w:r>
    </w:p>
    <w:p w:rsidR="003A26DE" w:rsidRDefault="00563E05" w:rsidP="00DE1F85">
      <w:pPr>
        <w:pStyle w:val="ListParagraph"/>
        <w:numPr>
          <w:ilvl w:val="0"/>
          <w:numId w:val="29"/>
        </w:numPr>
        <w:contextualSpacing w:val="0"/>
        <w:rPr>
          <w:sz w:val="22"/>
          <w:szCs w:val="22"/>
        </w:rPr>
      </w:pPr>
      <w:r w:rsidRPr="003A26DE">
        <w:rPr>
          <w:sz w:val="22"/>
          <w:szCs w:val="22"/>
        </w:rPr>
        <w:t xml:space="preserve">Refer to the client’s message field in the client’s </w:t>
      </w:r>
      <w:proofErr w:type="gramStart"/>
      <w:r w:rsidRPr="003A26DE">
        <w:rPr>
          <w:sz w:val="22"/>
          <w:szCs w:val="22"/>
        </w:rPr>
        <w:t>files</w:t>
      </w:r>
      <w:proofErr w:type="gramEnd"/>
      <w:r w:rsidRPr="003A26DE">
        <w:rPr>
          <w:sz w:val="22"/>
          <w:szCs w:val="22"/>
        </w:rPr>
        <w:t xml:space="preserve"> as you may be able to retrieve pertinent information provided by the client to support adjustments they may have made to fix their flat extra premiums.</w:t>
      </w:r>
    </w:p>
    <w:p w:rsidR="00563E05" w:rsidRPr="003A26DE" w:rsidRDefault="00563E05" w:rsidP="00DE1F85">
      <w:pPr>
        <w:pStyle w:val="ListParagraph"/>
        <w:numPr>
          <w:ilvl w:val="0"/>
          <w:numId w:val="29"/>
        </w:numPr>
        <w:contextualSpacing w:val="0"/>
        <w:rPr>
          <w:sz w:val="22"/>
          <w:szCs w:val="22"/>
        </w:rPr>
      </w:pPr>
      <w:r w:rsidRPr="003A26DE">
        <w:rPr>
          <w:sz w:val="22"/>
          <w:szCs w:val="22"/>
        </w:rPr>
        <w:t xml:space="preserve"> When doing a recalculation back to an old period, ensure all the values </w:t>
      </w:r>
      <w:proofErr w:type="gramStart"/>
      <w:r w:rsidRPr="003A26DE">
        <w:rPr>
          <w:sz w:val="22"/>
          <w:szCs w:val="22"/>
        </w:rPr>
        <w:t>are brought</w:t>
      </w:r>
      <w:proofErr w:type="gramEnd"/>
      <w:r w:rsidRPr="003A26DE">
        <w:rPr>
          <w:sz w:val="22"/>
          <w:szCs w:val="22"/>
        </w:rPr>
        <w:t xml:space="preserve"> back correctly and that the rate, duration and flat extra premium are all populated. </w:t>
      </w:r>
    </w:p>
    <w:p w:rsidR="00563E05" w:rsidRDefault="00563E05" w:rsidP="00563E05">
      <w:pPr>
        <w:pStyle w:val="Heading2"/>
        <w:ind w:left="0"/>
      </w:pPr>
      <w:bookmarkStart w:id="86" w:name="_Toc498526860"/>
      <w:r w:rsidRPr="00563E05">
        <w:t>Scenarios</w:t>
      </w:r>
      <w:bookmarkEnd w:id="86"/>
    </w:p>
    <w:p w:rsidR="00563E05" w:rsidRPr="00563E05" w:rsidRDefault="00563E05" w:rsidP="00AA5F4E">
      <w:pPr>
        <w:pStyle w:val="ListParagraph"/>
        <w:numPr>
          <w:ilvl w:val="0"/>
          <w:numId w:val="33"/>
        </w:numPr>
        <w:rPr>
          <w:sz w:val="22"/>
          <w:szCs w:val="22"/>
        </w:rPr>
      </w:pPr>
      <w:r w:rsidRPr="00563E05">
        <w:rPr>
          <w:sz w:val="22"/>
          <w:szCs w:val="22"/>
        </w:rPr>
        <w:t>Some records have temp flat extra premium but no TEMP_FLX_AMT reported</w:t>
      </w:r>
    </w:p>
    <w:p w:rsidR="00563E05" w:rsidRPr="00563E05" w:rsidRDefault="00563E05" w:rsidP="00AA5F4E">
      <w:pPr>
        <w:pStyle w:val="ListParagraph"/>
        <w:numPr>
          <w:ilvl w:val="0"/>
          <w:numId w:val="33"/>
        </w:numPr>
        <w:rPr>
          <w:sz w:val="22"/>
          <w:szCs w:val="22"/>
        </w:rPr>
      </w:pPr>
      <w:r w:rsidRPr="00563E05">
        <w:rPr>
          <w:sz w:val="22"/>
          <w:szCs w:val="22"/>
        </w:rPr>
        <w:t>It should be that Temp flat extra premium = Temp flat extra premium rate*Reinsured NAR /1000 (i.e. TEMP  FLAT EXTRA PREM = TEMP_FLX_AMT*RV_REINS_NAR_1/1000)</w:t>
      </w:r>
    </w:p>
    <w:p w:rsidR="00563E05" w:rsidRPr="00563E05" w:rsidRDefault="00563E05" w:rsidP="00AA5F4E">
      <w:pPr>
        <w:pStyle w:val="ListParagraph"/>
        <w:numPr>
          <w:ilvl w:val="0"/>
          <w:numId w:val="33"/>
        </w:numPr>
        <w:rPr>
          <w:sz w:val="22"/>
          <w:szCs w:val="22"/>
        </w:rPr>
      </w:pPr>
      <w:r w:rsidRPr="00563E05">
        <w:rPr>
          <w:sz w:val="22"/>
          <w:szCs w:val="22"/>
        </w:rPr>
        <w:t xml:space="preserve">Some records have PERM_FLX_AMT, but no perm flat extra premium </w:t>
      </w:r>
    </w:p>
    <w:p w:rsidR="00563E05" w:rsidRPr="00563E05" w:rsidRDefault="00563E05" w:rsidP="00AA5F4E">
      <w:pPr>
        <w:pStyle w:val="ListParagraph"/>
        <w:numPr>
          <w:ilvl w:val="0"/>
          <w:numId w:val="33"/>
        </w:numPr>
        <w:rPr>
          <w:sz w:val="22"/>
          <w:szCs w:val="22"/>
        </w:rPr>
      </w:pPr>
      <w:r w:rsidRPr="00563E05">
        <w:rPr>
          <w:sz w:val="22"/>
          <w:szCs w:val="22"/>
        </w:rPr>
        <w:t>It should be that Perm flat extra premium = Perm flat extra premium rate*Reinsured NAR/1000 (i.e. PERM FLAT EXTRA PREM = PERM_FLX_AMT*RV_REINS_NAR_1/1000)</w:t>
      </w:r>
    </w:p>
    <w:p w:rsidR="00563E05" w:rsidRPr="00563E05" w:rsidRDefault="00563E05" w:rsidP="00AA5F4E">
      <w:pPr>
        <w:pStyle w:val="ListParagraph"/>
        <w:numPr>
          <w:ilvl w:val="0"/>
          <w:numId w:val="33"/>
        </w:numPr>
        <w:rPr>
          <w:sz w:val="22"/>
          <w:szCs w:val="22"/>
        </w:rPr>
      </w:pPr>
      <w:r w:rsidRPr="00563E05">
        <w:rPr>
          <w:sz w:val="22"/>
          <w:szCs w:val="22"/>
        </w:rPr>
        <w:t xml:space="preserve">TEMP_FLX_AMT or PERM_FLX_AMT can be missing or = </w:t>
      </w:r>
      <w:proofErr w:type="gramStart"/>
      <w:r w:rsidRPr="00563E05">
        <w:rPr>
          <w:sz w:val="22"/>
          <w:szCs w:val="22"/>
        </w:rPr>
        <w:t>0</w:t>
      </w:r>
      <w:proofErr w:type="gramEnd"/>
      <w:r w:rsidRPr="00563E05">
        <w:rPr>
          <w:sz w:val="22"/>
          <w:szCs w:val="22"/>
        </w:rPr>
        <w:t xml:space="preserve">, but there is still temp/perm flat extra premium associated with the policy. </w:t>
      </w:r>
    </w:p>
    <w:p w:rsidR="00563E05" w:rsidRPr="00563E05" w:rsidRDefault="00563E05" w:rsidP="00AA5F4E">
      <w:pPr>
        <w:pStyle w:val="ListParagraph"/>
        <w:numPr>
          <w:ilvl w:val="0"/>
          <w:numId w:val="33"/>
        </w:numPr>
        <w:rPr>
          <w:sz w:val="22"/>
          <w:szCs w:val="22"/>
        </w:rPr>
      </w:pPr>
      <w:r w:rsidRPr="00563E05">
        <w:rPr>
          <w:sz w:val="22"/>
          <w:szCs w:val="22"/>
        </w:rPr>
        <w:lastRenderedPageBreak/>
        <w:t xml:space="preserve">This type of scenario does occur occasionally, and may be due to the client making adjustments. In this case, the permanent flat extra premium and allowance </w:t>
      </w:r>
      <w:proofErr w:type="gramStart"/>
      <w:r w:rsidRPr="00563E05">
        <w:rPr>
          <w:sz w:val="22"/>
          <w:szCs w:val="22"/>
        </w:rPr>
        <w:t>were reported</w:t>
      </w:r>
      <w:proofErr w:type="gramEnd"/>
      <w:r w:rsidRPr="00563E05">
        <w:rPr>
          <w:sz w:val="22"/>
          <w:szCs w:val="22"/>
        </w:rPr>
        <w:t xml:space="preserve"> but the flat extra rate (Amount) and duration were zero.  The client did provide some explanations in the message field to confirm that the flat extra premiums seen on the file for that period were due to several adjustments made. </w:t>
      </w:r>
    </w:p>
    <w:p w:rsidR="00563E05" w:rsidRPr="00563E05" w:rsidRDefault="00563E05" w:rsidP="00AA5F4E">
      <w:pPr>
        <w:pStyle w:val="ListParagraph"/>
        <w:numPr>
          <w:ilvl w:val="0"/>
          <w:numId w:val="33"/>
        </w:numPr>
        <w:rPr>
          <w:sz w:val="22"/>
          <w:szCs w:val="22"/>
        </w:rPr>
      </w:pPr>
      <w:r w:rsidRPr="00563E05">
        <w:rPr>
          <w:sz w:val="22"/>
          <w:szCs w:val="22"/>
        </w:rPr>
        <w:t xml:space="preserve">A facultative policy </w:t>
      </w:r>
      <w:proofErr w:type="gramStart"/>
      <w:r w:rsidRPr="00563E05">
        <w:rPr>
          <w:sz w:val="22"/>
          <w:szCs w:val="22"/>
        </w:rPr>
        <w:t>was underwritten</w:t>
      </w:r>
      <w:proofErr w:type="gramEnd"/>
      <w:r w:rsidRPr="00563E05">
        <w:rPr>
          <w:sz w:val="22"/>
          <w:szCs w:val="22"/>
        </w:rPr>
        <w:t xml:space="preserve"> with a flat extra rate of 2.50 and yet the amount of the flat extra on reporting received is 2.40. Some companies use a fixed set of the flat extras that may not correspond to what </w:t>
      </w:r>
      <w:proofErr w:type="gramStart"/>
      <w:r w:rsidRPr="00563E05">
        <w:rPr>
          <w:sz w:val="22"/>
          <w:szCs w:val="22"/>
        </w:rPr>
        <w:t>has been quoted</w:t>
      </w:r>
      <w:proofErr w:type="gramEnd"/>
      <w:r w:rsidRPr="00563E05">
        <w:rPr>
          <w:sz w:val="22"/>
          <w:szCs w:val="22"/>
        </w:rPr>
        <w:t xml:space="preserve">. It is a good practice to check the FAC Underwriting sheet to compare to what </w:t>
      </w:r>
      <w:proofErr w:type="gramStart"/>
      <w:r w:rsidRPr="00563E05">
        <w:rPr>
          <w:sz w:val="22"/>
          <w:szCs w:val="22"/>
        </w:rPr>
        <w:t>is actually received</w:t>
      </w:r>
      <w:proofErr w:type="gramEnd"/>
      <w:r w:rsidRPr="00563E05">
        <w:rPr>
          <w:sz w:val="22"/>
          <w:szCs w:val="22"/>
        </w:rPr>
        <w:t xml:space="preserve">. </w:t>
      </w:r>
    </w:p>
    <w:p w:rsidR="00563E05" w:rsidRDefault="00563E05" w:rsidP="00AA5F4E">
      <w:pPr>
        <w:pStyle w:val="ListParagraph"/>
        <w:numPr>
          <w:ilvl w:val="0"/>
          <w:numId w:val="33"/>
        </w:numPr>
        <w:contextualSpacing w:val="0"/>
        <w:rPr>
          <w:sz w:val="22"/>
          <w:szCs w:val="22"/>
        </w:rPr>
      </w:pPr>
      <w:r w:rsidRPr="00563E05">
        <w:rPr>
          <w:sz w:val="22"/>
          <w:szCs w:val="22"/>
        </w:rPr>
        <w:t xml:space="preserve">Inconsistency in the flat extra appearing on the underwriting application compared to what </w:t>
      </w:r>
      <w:proofErr w:type="gramStart"/>
      <w:r w:rsidRPr="00563E05">
        <w:rPr>
          <w:sz w:val="22"/>
          <w:szCs w:val="22"/>
        </w:rPr>
        <w:t>has been received</w:t>
      </w:r>
      <w:proofErr w:type="gramEnd"/>
      <w:r w:rsidRPr="00563E05">
        <w:rPr>
          <w:sz w:val="22"/>
          <w:szCs w:val="22"/>
        </w:rPr>
        <w:t xml:space="preserve"> on the client’s file. In this case, the policy is received as FAC and according to the Underwriting worksheet, flat extra appears as permanent for $3.00 for a duration of 99 years and yet on the actual reporting received the flat extra is $3.00 for the first 4 years but then changed to 1.33 for a duration of 68 years. The client has also completed a system conversion in year 4 and since that time the actual flat extra premiums do not match to the expected flat extra premiums as per example below.</w:t>
      </w:r>
    </w:p>
    <w:tbl>
      <w:tblPr>
        <w:tblW w:w="9990" w:type="dxa"/>
        <w:tblInd w:w="-10" w:type="dxa"/>
        <w:tblLayout w:type="fixed"/>
        <w:tblLook w:val="04A0" w:firstRow="1" w:lastRow="0" w:firstColumn="1" w:lastColumn="0" w:noHBand="0" w:noVBand="1"/>
      </w:tblPr>
      <w:tblGrid>
        <w:gridCol w:w="79"/>
        <w:gridCol w:w="641"/>
        <w:gridCol w:w="900"/>
        <w:gridCol w:w="1170"/>
        <w:gridCol w:w="1080"/>
        <w:gridCol w:w="1170"/>
        <w:gridCol w:w="1170"/>
        <w:gridCol w:w="1350"/>
        <w:gridCol w:w="1260"/>
        <w:gridCol w:w="1170"/>
      </w:tblGrid>
      <w:tr w:rsidR="00563E05" w:rsidRPr="00C74677" w:rsidTr="00563E05">
        <w:trPr>
          <w:trHeight w:val="615"/>
        </w:trPr>
        <w:tc>
          <w:tcPr>
            <w:tcW w:w="720" w:type="dxa"/>
            <w:gridSpan w:val="2"/>
            <w:tcBorders>
              <w:top w:val="single" w:sz="8" w:space="0" w:color="auto"/>
              <w:left w:val="single" w:sz="8" w:space="0" w:color="auto"/>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Duration</w:t>
            </w:r>
          </w:p>
        </w:tc>
        <w:tc>
          <w:tcPr>
            <w:tcW w:w="90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FE Rate</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N</w:t>
            </w:r>
            <w:r>
              <w:rPr>
                <w:rFonts w:ascii="Calibri" w:eastAsia="Times New Roman" w:hAnsi="Calibri" w:cs="Calibri"/>
                <w:b/>
                <w:bCs/>
                <w:color w:val="000000"/>
                <w:sz w:val="22"/>
                <w:szCs w:val="22"/>
                <w:lang w:eastAsia="en-US"/>
              </w:rPr>
              <w:t>AR</w:t>
            </w:r>
          </w:p>
        </w:tc>
        <w:tc>
          <w:tcPr>
            <w:tcW w:w="108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Pr>
                <w:rFonts w:ascii="Calibri" w:eastAsia="Times New Roman" w:hAnsi="Calibri" w:cs="Calibri"/>
                <w:b/>
                <w:bCs/>
                <w:color w:val="000000"/>
                <w:sz w:val="22"/>
                <w:szCs w:val="22"/>
                <w:lang w:eastAsia="en-US"/>
              </w:rPr>
              <w:t>Premium</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Allowance %</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Default="00563E05" w:rsidP="00DE1F85">
            <w:pPr>
              <w:tabs>
                <w:tab w:val="clear" w:pos="360"/>
              </w:tabs>
              <w:spacing w:before="0" w:after="0" w:line="240" w:lineRule="auto"/>
              <w:ind w:left="0" w:right="0"/>
              <w:jc w:val="center"/>
              <w:rPr>
                <w:rFonts w:ascii="Calibri" w:eastAsia="Times New Roman" w:hAnsi="Calibri" w:cs="Calibri"/>
                <w:b/>
                <w:bCs/>
                <w:color w:val="000000"/>
                <w:sz w:val="22"/>
                <w:szCs w:val="22"/>
                <w:lang w:eastAsia="en-US"/>
              </w:rPr>
            </w:pPr>
            <w:r w:rsidRPr="00C74677">
              <w:rPr>
                <w:rFonts w:ascii="Calibri" w:eastAsia="Times New Roman" w:hAnsi="Calibri" w:cs="Calibri"/>
                <w:b/>
                <w:bCs/>
                <w:color w:val="000000"/>
                <w:sz w:val="22"/>
                <w:szCs w:val="22"/>
                <w:lang w:eastAsia="en-US"/>
              </w:rPr>
              <w:t>Allowance</w:t>
            </w:r>
          </w:p>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Pr>
                <w:rFonts w:ascii="Calibri" w:eastAsia="Times New Roman" w:hAnsi="Calibri" w:cs="Calibri"/>
                <w:b/>
                <w:bCs/>
                <w:color w:val="000000"/>
                <w:sz w:val="22"/>
                <w:szCs w:val="22"/>
                <w:lang w:eastAsia="en-US"/>
              </w:rPr>
              <w:t>Amount</w:t>
            </w:r>
          </w:p>
        </w:tc>
        <w:tc>
          <w:tcPr>
            <w:tcW w:w="135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 xml:space="preserve">Expected FE </w:t>
            </w:r>
            <w:r>
              <w:rPr>
                <w:rFonts w:ascii="Calibri" w:eastAsia="Times New Roman" w:hAnsi="Calibri" w:cs="Calibri"/>
                <w:b/>
                <w:bCs/>
                <w:color w:val="000000"/>
                <w:sz w:val="22"/>
                <w:szCs w:val="22"/>
                <w:lang w:eastAsia="en-US"/>
              </w:rPr>
              <w:t>Net</w:t>
            </w:r>
            <w:r w:rsidRPr="00C74677">
              <w:rPr>
                <w:rFonts w:ascii="Calibri" w:eastAsia="Times New Roman" w:hAnsi="Calibri" w:cs="Calibri"/>
                <w:b/>
                <w:bCs/>
                <w:color w:val="000000"/>
                <w:sz w:val="22"/>
                <w:szCs w:val="22"/>
                <w:lang w:eastAsia="en-US"/>
              </w:rPr>
              <w:br/>
              <w:t>Premiums</w:t>
            </w:r>
          </w:p>
        </w:tc>
        <w:tc>
          <w:tcPr>
            <w:tcW w:w="126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Actual FE</w:t>
            </w:r>
            <w:r>
              <w:rPr>
                <w:rFonts w:ascii="Calibri" w:eastAsia="Times New Roman" w:hAnsi="Calibri" w:cs="Calibri"/>
                <w:b/>
                <w:bCs/>
                <w:color w:val="000000"/>
                <w:sz w:val="22"/>
                <w:szCs w:val="22"/>
                <w:lang w:eastAsia="en-US"/>
              </w:rPr>
              <w:t xml:space="preserve"> Net</w:t>
            </w:r>
            <w:r w:rsidRPr="00C74677">
              <w:rPr>
                <w:rFonts w:ascii="Calibri" w:eastAsia="Times New Roman" w:hAnsi="Calibri" w:cs="Calibri"/>
                <w:b/>
                <w:bCs/>
                <w:color w:val="000000"/>
                <w:sz w:val="22"/>
                <w:szCs w:val="22"/>
                <w:lang w:eastAsia="en-US"/>
              </w:rPr>
              <w:t xml:space="preserve"> </w:t>
            </w:r>
            <w:r w:rsidRPr="00C74677">
              <w:rPr>
                <w:rFonts w:ascii="Calibri" w:eastAsia="Times New Roman" w:hAnsi="Calibri" w:cs="Calibri"/>
                <w:b/>
                <w:bCs/>
                <w:color w:val="000000"/>
                <w:sz w:val="22"/>
                <w:szCs w:val="22"/>
                <w:lang w:eastAsia="en-US"/>
              </w:rPr>
              <w:br/>
              <w:t>Premiums</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Difference</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3,600.00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75%</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2,700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1,196,122</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3,588.37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359</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3,229.36</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3229.37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-0.01</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1,193,223</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3,579.67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358</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3,221.67</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3221.67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4</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1,191,299</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3,573.90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3,216.89</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3216.90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-0.01</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5</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1,188,281</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1,580.41</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1,422.41</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Calibri"/>
                <w:b/>
                <w:bCs/>
                <w:sz w:val="22"/>
                <w:szCs w:val="22"/>
                <w:lang w:eastAsia="en-US"/>
              </w:rPr>
              <w:t>-1555.84</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6</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1,191,399</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1,584.56</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1,426.56</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-1551.69</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7</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8</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bl>
    <w:p w:rsidR="009F5425" w:rsidRPr="00611B12" w:rsidRDefault="009F5425" w:rsidP="009F5425"/>
    <w:p w:rsidR="00AA5F4E" w:rsidRDefault="00AA5F4E" w:rsidP="009F5425">
      <w:pPr>
        <w:tabs>
          <w:tab w:val="clear" w:pos="360"/>
        </w:tabs>
        <w:spacing w:before="0" w:after="0" w:line="240" w:lineRule="auto"/>
        <w:ind w:left="0" w:right="0"/>
      </w:pPr>
    </w:p>
    <w:p w:rsidR="00AA5F4E" w:rsidRDefault="00AA5F4E" w:rsidP="00AA5F4E">
      <w:r>
        <w:br w:type="page"/>
      </w:r>
    </w:p>
    <w:p w:rsidR="00AA5F4E" w:rsidRDefault="00AA5F4E" w:rsidP="00AA5F4E">
      <w:pPr>
        <w:pStyle w:val="head1"/>
      </w:pPr>
      <w:bookmarkStart w:id="87" w:name="_Toc498526861"/>
      <w:r>
        <w:lastRenderedPageBreak/>
        <w:t xml:space="preserve">Zero </w:t>
      </w:r>
      <w:proofErr w:type="gramStart"/>
      <w:r>
        <w:t>At</w:t>
      </w:r>
      <w:proofErr w:type="gramEnd"/>
      <w:r>
        <w:t xml:space="preserve"> Risk Amounts Reporting</w:t>
      </w:r>
      <w:bookmarkEnd w:id="87"/>
    </w:p>
    <w:p w:rsidR="00AA5F4E" w:rsidRPr="00B12CE7" w:rsidRDefault="00AA5F4E" w:rsidP="00AA5F4E"/>
    <w:p w:rsidR="00AA5F4E" w:rsidRPr="00CE793D" w:rsidRDefault="00AA5F4E" w:rsidP="00AA5F4E">
      <w:pPr>
        <w:pStyle w:val="Heading2"/>
      </w:pPr>
      <w:bookmarkStart w:id="88" w:name="_Toc498526862"/>
      <w:r>
        <w:t>Introduction</w:t>
      </w:r>
      <w:bookmarkEnd w:id="88"/>
    </w:p>
    <w:p w:rsidR="00AA5F4E" w:rsidRPr="0063476F" w:rsidRDefault="00AA5F4E" w:rsidP="00AA5F4E">
      <w:pPr>
        <w:rPr>
          <w:sz w:val="22"/>
          <w:szCs w:val="22"/>
        </w:rPr>
      </w:pPr>
      <w:r w:rsidRPr="00AA5F4E">
        <w:rPr>
          <w:sz w:val="22"/>
          <w:szCs w:val="22"/>
        </w:rPr>
        <w:t>Because At Risk Amounts are used by ceding companies to determine the total ‘per life’ retained amount, it is a key reporting field used by insurers, reinsurers and retrocessionaires to identify their overall liability should a claim arise.   While this sounds straightforward, there are valid situations where a current At Risk Amount may be zero but future At Risk Amounts for the same policy may be a larger value.  Additionally there may be situations where, over the course of the policy life, the future At Risk Amounts may increase and then later decrease to zero.  Without a good understanding of the reason for a zero At Risk Amount during a policy’s lifetime, there is the potential for the insurer,  reinsurer or retrocessionaire to be over retained on a life because they did not secure outside outlets for the over retained amount.</w:t>
      </w:r>
    </w:p>
    <w:p w:rsidR="00AA5F4E" w:rsidRDefault="00AA5F4E" w:rsidP="00AA5F4E">
      <w:pPr>
        <w:pStyle w:val="Heading2"/>
      </w:pPr>
      <w:bookmarkStart w:id="89" w:name="_Toc498526863"/>
      <w:r>
        <w:t>Purpose</w:t>
      </w:r>
      <w:bookmarkEnd w:id="89"/>
    </w:p>
    <w:p w:rsidR="00AA5F4E" w:rsidRPr="00AA5F4E" w:rsidRDefault="00AA5F4E" w:rsidP="00AA5F4E">
      <w:pPr>
        <w:numPr>
          <w:ilvl w:val="0"/>
          <w:numId w:val="10"/>
        </w:numPr>
        <w:rPr>
          <w:sz w:val="22"/>
          <w:szCs w:val="22"/>
        </w:rPr>
      </w:pPr>
      <w:r w:rsidRPr="00AA5F4E">
        <w:rPr>
          <w:sz w:val="22"/>
          <w:szCs w:val="22"/>
        </w:rPr>
        <w:t>Present causes for changes At Risk Amounts of zero</w:t>
      </w:r>
    </w:p>
    <w:p w:rsidR="00AA5F4E" w:rsidRPr="00AA5F4E" w:rsidRDefault="00AA5F4E" w:rsidP="00AA5F4E">
      <w:pPr>
        <w:numPr>
          <w:ilvl w:val="0"/>
          <w:numId w:val="10"/>
        </w:numPr>
        <w:rPr>
          <w:sz w:val="22"/>
          <w:szCs w:val="22"/>
        </w:rPr>
      </w:pPr>
      <w:r w:rsidRPr="00AA5F4E">
        <w:rPr>
          <w:sz w:val="22"/>
          <w:szCs w:val="22"/>
        </w:rPr>
        <w:t>Display impacts of At Risk Amounts of zero</w:t>
      </w:r>
    </w:p>
    <w:p w:rsidR="00AA5F4E" w:rsidRPr="00AA5F4E" w:rsidRDefault="00AA5F4E" w:rsidP="00AA5F4E">
      <w:pPr>
        <w:numPr>
          <w:ilvl w:val="0"/>
          <w:numId w:val="10"/>
        </w:numPr>
        <w:rPr>
          <w:sz w:val="22"/>
          <w:szCs w:val="22"/>
        </w:rPr>
      </w:pPr>
      <w:r w:rsidRPr="00AA5F4E">
        <w:rPr>
          <w:sz w:val="22"/>
          <w:szCs w:val="22"/>
        </w:rPr>
        <w:t>Present some Best Practices for managing  At Risk Amounts of zero</w:t>
      </w:r>
    </w:p>
    <w:p w:rsidR="00AA5F4E" w:rsidRPr="0063476F" w:rsidRDefault="00AA5F4E" w:rsidP="00AA5F4E">
      <w:pPr>
        <w:numPr>
          <w:ilvl w:val="0"/>
          <w:numId w:val="10"/>
        </w:numPr>
        <w:rPr>
          <w:sz w:val="22"/>
          <w:szCs w:val="22"/>
        </w:rPr>
      </w:pPr>
      <w:r w:rsidRPr="00AA5F4E">
        <w:rPr>
          <w:sz w:val="22"/>
          <w:szCs w:val="22"/>
        </w:rPr>
        <w:t>Provide example scenarios</w:t>
      </w:r>
      <w:r w:rsidRPr="0063476F">
        <w:rPr>
          <w:sz w:val="22"/>
          <w:szCs w:val="22"/>
        </w:rPr>
        <w:t xml:space="preserve"> (see </w:t>
      </w:r>
      <w:r w:rsidRPr="0063476F">
        <w:rPr>
          <w:b/>
          <w:i/>
          <w:sz w:val="22"/>
          <w:szCs w:val="22"/>
        </w:rPr>
        <w:t xml:space="preserve">Appendix </w:t>
      </w:r>
      <w:r>
        <w:rPr>
          <w:b/>
          <w:i/>
          <w:sz w:val="22"/>
          <w:szCs w:val="22"/>
        </w:rPr>
        <w:t>1</w:t>
      </w:r>
      <w:r w:rsidRPr="0063476F">
        <w:rPr>
          <w:sz w:val="22"/>
          <w:szCs w:val="22"/>
        </w:rPr>
        <w:t>)</w:t>
      </w:r>
    </w:p>
    <w:p w:rsidR="00AA5F4E" w:rsidRPr="00E462A5" w:rsidRDefault="00AA5F4E" w:rsidP="00AA5F4E">
      <w:pPr>
        <w:pStyle w:val="Heading2"/>
        <w:rPr>
          <w:color w:val="FF0000"/>
        </w:rPr>
      </w:pPr>
      <w:bookmarkStart w:id="90" w:name="_Toc498526864"/>
      <w:r w:rsidRPr="00AA5F4E">
        <w:t xml:space="preserve">Causes of Zero </w:t>
      </w:r>
      <w:proofErr w:type="gramStart"/>
      <w:r w:rsidRPr="00AA5F4E">
        <w:t>At</w:t>
      </w:r>
      <w:proofErr w:type="gramEnd"/>
      <w:r w:rsidRPr="00AA5F4E">
        <w:t xml:space="preserve"> Risk Amounts</w:t>
      </w:r>
      <w:bookmarkEnd w:id="90"/>
      <w:r>
        <w:t xml:space="preserve"> </w:t>
      </w:r>
    </w:p>
    <w:p w:rsidR="0050765B" w:rsidRPr="0050765B" w:rsidRDefault="00AA5F4E" w:rsidP="00DE1F85">
      <w:pPr>
        <w:pStyle w:val="Checklist"/>
        <w:numPr>
          <w:ilvl w:val="0"/>
          <w:numId w:val="34"/>
        </w:numPr>
        <w:rPr>
          <w:sz w:val="22"/>
          <w:szCs w:val="22"/>
        </w:rPr>
      </w:pPr>
      <w:r w:rsidRPr="0050765B">
        <w:rPr>
          <w:sz w:val="22"/>
          <w:szCs w:val="22"/>
        </w:rPr>
        <w:t xml:space="preserve">Many of the products sold today include in their design cash </w:t>
      </w:r>
      <w:proofErr w:type="gramStart"/>
      <w:r w:rsidRPr="0050765B">
        <w:rPr>
          <w:sz w:val="22"/>
          <w:szCs w:val="22"/>
        </w:rPr>
        <w:t>values</w:t>
      </w:r>
      <w:r w:rsidR="007E1779" w:rsidRPr="0050765B">
        <w:rPr>
          <w:sz w:val="22"/>
          <w:szCs w:val="22"/>
        </w:rPr>
        <w:t xml:space="preserve"> which</w:t>
      </w:r>
      <w:proofErr w:type="gramEnd"/>
      <w:r w:rsidR="007E1779" w:rsidRPr="0050765B">
        <w:rPr>
          <w:sz w:val="22"/>
          <w:szCs w:val="22"/>
        </w:rPr>
        <w:t xml:space="preserve"> are used to tabulate the </w:t>
      </w:r>
      <w:r w:rsidRPr="0050765B">
        <w:rPr>
          <w:sz w:val="22"/>
          <w:szCs w:val="22"/>
        </w:rPr>
        <w:t xml:space="preserve">Amount at Risk for each policy.  Several of these products allow insureds to increase their cash value accounts (a.k.a. cash value pour in), at inception as well as periodically over the </w:t>
      </w:r>
      <w:proofErr w:type="gramStart"/>
      <w:r w:rsidRPr="0050765B">
        <w:rPr>
          <w:sz w:val="22"/>
          <w:szCs w:val="22"/>
        </w:rPr>
        <w:t>life time</w:t>
      </w:r>
      <w:proofErr w:type="gramEnd"/>
      <w:r w:rsidRPr="0050765B">
        <w:rPr>
          <w:sz w:val="22"/>
          <w:szCs w:val="22"/>
        </w:rPr>
        <w:t xml:space="preserve"> of the policy.  The At Risk Amount </w:t>
      </w:r>
      <w:proofErr w:type="gramStart"/>
      <w:r w:rsidRPr="0050765B">
        <w:rPr>
          <w:sz w:val="22"/>
          <w:szCs w:val="22"/>
        </w:rPr>
        <w:t>is generally tabulated</w:t>
      </w:r>
      <w:proofErr w:type="gramEnd"/>
      <w:r w:rsidRPr="0050765B">
        <w:rPr>
          <w:sz w:val="22"/>
          <w:szCs w:val="22"/>
        </w:rPr>
        <w:t xml:space="preserve"> as </w:t>
      </w:r>
      <w:r w:rsidR="0050765B" w:rsidRPr="0050765B">
        <w:rPr>
          <w:sz w:val="22"/>
          <w:szCs w:val="22"/>
        </w:rPr>
        <w:t>FACE AMOUNT less ACCOUNT VALUE</w:t>
      </w:r>
      <w:r w:rsidR="0050765B" w:rsidRPr="0050765B">
        <w:rPr>
          <w:b/>
          <w:sz w:val="22"/>
          <w:szCs w:val="22"/>
          <w:vertAlign w:val="superscript"/>
        </w:rPr>
        <w:t>1</w:t>
      </w:r>
      <w:r w:rsidR="0050765B" w:rsidRPr="0050765B">
        <w:rPr>
          <w:sz w:val="22"/>
          <w:szCs w:val="22"/>
        </w:rPr>
        <w:t xml:space="preserve"> less AVAILABLE RETENTION.  At a point where the Cash Value is equal to the Face Amount, then the At Risk Amount is Zero.</w:t>
      </w:r>
      <w:r w:rsidR="0050765B">
        <w:rPr>
          <w:sz w:val="22"/>
          <w:szCs w:val="22"/>
        </w:rPr>
        <w:t xml:space="preserve"> </w:t>
      </w:r>
      <w:r w:rsidR="0050765B" w:rsidRPr="0050765B">
        <w:rPr>
          <w:b/>
          <w:i/>
          <w:szCs w:val="22"/>
          <w:vertAlign w:val="superscript"/>
        </w:rPr>
        <w:t>1</w:t>
      </w:r>
      <w:r w:rsidR="0050765B" w:rsidRPr="0050765B">
        <w:rPr>
          <w:b/>
          <w:i/>
          <w:szCs w:val="22"/>
        </w:rPr>
        <w:t>Account Value can also be referred to as Cash Value; see treaty for specific language</w:t>
      </w:r>
    </w:p>
    <w:p w:rsidR="00AA5F4E" w:rsidRPr="00AA5F4E" w:rsidRDefault="00AA5F4E" w:rsidP="00AA5F4E">
      <w:pPr>
        <w:pStyle w:val="Checklist"/>
        <w:numPr>
          <w:ilvl w:val="0"/>
          <w:numId w:val="34"/>
        </w:numPr>
        <w:rPr>
          <w:sz w:val="22"/>
          <w:szCs w:val="22"/>
        </w:rPr>
      </w:pPr>
      <w:r w:rsidRPr="00AA5F4E">
        <w:rPr>
          <w:sz w:val="22"/>
          <w:szCs w:val="22"/>
        </w:rPr>
        <w:t xml:space="preserve"> Products designed </w:t>
      </w:r>
      <w:proofErr w:type="gramStart"/>
      <w:r w:rsidRPr="00AA5F4E">
        <w:rPr>
          <w:sz w:val="22"/>
          <w:szCs w:val="22"/>
        </w:rPr>
        <w:t>to automatically increase</w:t>
      </w:r>
      <w:proofErr w:type="gramEnd"/>
      <w:r w:rsidRPr="00AA5F4E">
        <w:rPr>
          <w:sz w:val="22"/>
          <w:szCs w:val="22"/>
        </w:rPr>
        <w:t xml:space="preserve"> in Face Amount at a contractually stipulated point in time following the policy issue.   </w:t>
      </w:r>
      <w:proofErr w:type="gramStart"/>
      <w:r w:rsidRPr="00AA5F4E">
        <w:rPr>
          <w:sz w:val="22"/>
          <w:szCs w:val="22"/>
        </w:rPr>
        <w:t>Generally either</w:t>
      </w:r>
      <w:proofErr w:type="gramEnd"/>
      <w:r w:rsidRPr="00AA5F4E">
        <w:rPr>
          <w:sz w:val="22"/>
          <w:szCs w:val="22"/>
        </w:rPr>
        <w:t xml:space="preserve"> specified number of years or at an attained age have historically been the most common stipulations.    The ceding company may report the At Risk Amount as zero until the increase is applied and the non-zero At Risk Amount </w:t>
      </w:r>
      <w:proofErr w:type="gramStart"/>
      <w:r w:rsidRPr="00AA5F4E">
        <w:rPr>
          <w:sz w:val="22"/>
          <w:szCs w:val="22"/>
        </w:rPr>
        <w:t>is reported</w:t>
      </w:r>
      <w:proofErr w:type="gramEnd"/>
      <w:r w:rsidRPr="00AA5F4E">
        <w:rPr>
          <w:sz w:val="22"/>
          <w:szCs w:val="22"/>
        </w:rPr>
        <w:t xml:space="preserve"> to ensure the reinsurer assumes liability when the increase is applied.</w:t>
      </w:r>
    </w:p>
    <w:p w:rsidR="00AA5F4E" w:rsidRPr="00AA5F4E" w:rsidRDefault="00AA5F4E" w:rsidP="00AA5F4E">
      <w:pPr>
        <w:pStyle w:val="Checklist"/>
        <w:numPr>
          <w:ilvl w:val="0"/>
          <w:numId w:val="34"/>
        </w:numPr>
        <w:rPr>
          <w:sz w:val="22"/>
          <w:szCs w:val="22"/>
        </w:rPr>
      </w:pPr>
      <w:r w:rsidRPr="00AA5F4E">
        <w:rPr>
          <w:sz w:val="22"/>
          <w:szCs w:val="22"/>
        </w:rPr>
        <w:t xml:space="preserve"> Products designed with flexible premiums which include corridor factors to maintain a difference between the death benefit and the account values by applying the factor against additional premiums, or pour ins, to effectively increase the death benefits (regulation 7702). </w:t>
      </w:r>
    </w:p>
    <w:p w:rsidR="00AA5F4E" w:rsidRPr="0063476F" w:rsidRDefault="00AA5F4E" w:rsidP="00AA5F4E">
      <w:pPr>
        <w:pStyle w:val="Checklist"/>
        <w:numPr>
          <w:ilvl w:val="0"/>
          <w:numId w:val="34"/>
        </w:numPr>
        <w:rPr>
          <w:sz w:val="22"/>
          <w:szCs w:val="22"/>
        </w:rPr>
      </w:pPr>
      <w:r w:rsidRPr="00AA5F4E">
        <w:rPr>
          <w:sz w:val="22"/>
          <w:szCs w:val="22"/>
        </w:rPr>
        <w:lastRenderedPageBreak/>
        <w:t xml:space="preserve"> System errors associated with system conversions, reporting tool quality, error in source system feed to reinsurance application, etc.</w:t>
      </w:r>
    </w:p>
    <w:p w:rsidR="00AA5F4E" w:rsidRDefault="00AA5F4E" w:rsidP="00AA5F4E">
      <w:pPr>
        <w:pStyle w:val="Heading2"/>
        <w:ind w:left="0"/>
      </w:pPr>
      <w:bookmarkStart w:id="91" w:name="_Toc498526865"/>
      <w:r w:rsidRPr="00AA5F4E">
        <w:t xml:space="preserve">Impacts of Zero </w:t>
      </w:r>
      <w:proofErr w:type="gramStart"/>
      <w:r w:rsidRPr="00AA5F4E">
        <w:t>At</w:t>
      </w:r>
      <w:proofErr w:type="gramEnd"/>
      <w:r w:rsidRPr="00AA5F4E">
        <w:t xml:space="preserve"> Risk Amounts</w:t>
      </w:r>
      <w:bookmarkEnd w:id="91"/>
    </w:p>
    <w:p w:rsidR="00AA5F4E" w:rsidRPr="00AA5F4E" w:rsidRDefault="00AA5F4E" w:rsidP="00AA5F4E">
      <w:pPr>
        <w:pStyle w:val="ListParagraph"/>
        <w:numPr>
          <w:ilvl w:val="0"/>
          <w:numId w:val="35"/>
        </w:numPr>
        <w:rPr>
          <w:sz w:val="22"/>
          <w:szCs w:val="22"/>
        </w:rPr>
      </w:pPr>
      <w:r w:rsidRPr="00AA5F4E">
        <w:rPr>
          <w:sz w:val="22"/>
          <w:szCs w:val="22"/>
        </w:rPr>
        <w:t>Potential over-retention by reinsurer / retrocessionaire.</w:t>
      </w:r>
    </w:p>
    <w:p w:rsidR="00AA5F4E" w:rsidRPr="00AA5F4E" w:rsidRDefault="00AA5F4E" w:rsidP="00AA5F4E">
      <w:pPr>
        <w:pStyle w:val="ListParagraph"/>
        <w:numPr>
          <w:ilvl w:val="0"/>
          <w:numId w:val="35"/>
        </w:numPr>
        <w:rPr>
          <w:sz w:val="22"/>
          <w:szCs w:val="22"/>
        </w:rPr>
      </w:pPr>
      <w:r w:rsidRPr="00AA5F4E">
        <w:rPr>
          <w:sz w:val="22"/>
          <w:szCs w:val="22"/>
        </w:rPr>
        <w:t xml:space="preserve">Potential over-retention by ceding company if the zero At Risk Amount occurred due to a system error not detected until claim time and the E&amp;O clause </w:t>
      </w:r>
      <w:proofErr w:type="gramStart"/>
      <w:r w:rsidRPr="00AA5F4E">
        <w:rPr>
          <w:sz w:val="22"/>
          <w:szCs w:val="22"/>
        </w:rPr>
        <w:t>cannot be invoked</w:t>
      </w:r>
      <w:proofErr w:type="gramEnd"/>
      <w:r w:rsidRPr="00AA5F4E">
        <w:rPr>
          <w:sz w:val="22"/>
          <w:szCs w:val="22"/>
        </w:rPr>
        <w:t>.</w:t>
      </w:r>
    </w:p>
    <w:p w:rsidR="00AA5F4E" w:rsidRPr="00AA5F4E" w:rsidRDefault="00AA5F4E" w:rsidP="00AA5F4E">
      <w:pPr>
        <w:pStyle w:val="ListParagraph"/>
        <w:numPr>
          <w:ilvl w:val="0"/>
          <w:numId w:val="35"/>
        </w:numPr>
        <w:rPr>
          <w:sz w:val="22"/>
          <w:szCs w:val="22"/>
        </w:rPr>
      </w:pPr>
      <w:r w:rsidRPr="00AA5F4E">
        <w:rPr>
          <w:sz w:val="22"/>
          <w:szCs w:val="22"/>
        </w:rPr>
        <w:t>Potential understatement of reserves.</w:t>
      </w:r>
    </w:p>
    <w:p w:rsidR="00AA5F4E" w:rsidRPr="00AA5F4E" w:rsidRDefault="00AA5F4E" w:rsidP="00AA5F4E">
      <w:pPr>
        <w:pStyle w:val="ListParagraph"/>
        <w:numPr>
          <w:ilvl w:val="0"/>
          <w:numId w:val="35"/>
        </w:numPr>
        <w:rPr>
          <w:sz w:val="22"/>
          <w:szCs w:val="22"/>
        </w:rPr>
      </w:pPr>
      <w:r w:rsidRPr="00AA5F4E">
        <w:rPr>
          <w:sz w:val="22"/>
          <w:szCs w:val="22"/>
        </w:rPr>
        <w:t>Potential impacts to Modeling analysis of profitability.</w:t>
      </w:r>
    </w:p>
    <w:p w:rsidR="00AA5F4E" w:rsidRPr="009D10D1" w:rsidRDefault="00AA5F4E" w:rsidP="00AA5F4E">
      <w:pPr>
        <w:pStyle w:val="ListParagraph"/>
        <w:numPr>
          <w:ilvl w:val="0"/>
          <w:numId w:val="35"/>
        </w:numPr>
        <w:contextualSpacing w:val="0"/>
        <w:rPr>
          <w:sz w:val="22"/>
          <w:szCs w:val="22"/>
        </w:rPr>
      </w:pPr>
      <w:r w:rsidRPr="00AA5F4E">
        <w:rPr>
          <w:sz w:val="22"/>
          <w:szCs w:val="22"/>
        </w:rPr>
        <w:t>Potential compromise of ongoing recapture programs – policies with issue dates later than the policy with a zero At Risk Amount maybe recaptured prematurely.</w:t>
      </w:r>
      <w:r w:rsidRPr="009D10D1">
        <w:rPr>
          <w:sz w:val="22"/>
          <w:szCs w:val="22"/>
        </w:rPr>
        <w:t xml:space="preserve"> </w:t>
      </w:r>
    </w:p>
    <w:p w:rsidR="00AA5F4E" w:rsidRDefault="00AA5F4E" w:rsidP="00AA5F4E">
      <w:pPr>
        <w:pStyle w:val="Heading2"/>
        <w:ind w:left="0"/>
      </w:pPr>
      <w:bookmarkStart w:id="92" w:name="_Toc498526866"/>
      <w:r>
        <w:t>Best Practices</w:t>
      </w:r>
      <w:bookmarkEnd w:id="92"/>
    </w:p>
    <w:p w:rsidR="00AA5F4E" w:rsidRPr="00AA5F4E" w:rsidRDefault="00AA5F4E" w:rsidP="00AA5F4E">
      <w:pPr>
        <w:pStyle w:val="ListParagraph"/>
        <w:numPr>
          <w:ilvl w:val="0"/>
          <w:numId w:val="36"/>
        </w:numPr>
        <w:rPr>
          <w:sz w:val="22"/>
          <w:szCs w:val="22"/>
        </w:rPr>
      </w:pPr>
      <w:r w:rsidRPr="00AA5F4E">
        <w:rPr>
          <w:sz w:val="22"/>
          <w:szCs w:val="22"/>
        </w:rPr>
        <w:t xml:space="preserve">Develop an automated check of the data files that identifies &amp; reports zero At Risk Amounts so they </w:t>
      </w:r>
      <w:proofErr w:type="gramStart"/>
      <w:r w:rsidRPr="00AA5F4E">
        <w:rPr>
          <w:sz w:val="22"/>
          <w:szCs w:val="22"/>
        </w:rPr>
        <w:t>can be confirmed or flagged as errors for more detailed review PRIOR to distributing the files downstream to the reinsurers / retrocessionaires</w:t>
      </w:r>
      <w:proofErr w:type="gramEnd"/>
      <w:r w:rsidRPr="00AA5F4E">
        <w:rPr>
          <w:sz w:val="22"/>
          <w:szCs w:val="22"/>
        </w:rPr>
        <w:t>.</w:t>
      </w:r>
    </w:p>
    <w:p w:rsidR="00AA5F4E" w:rsidRPr="00AA5F4E" w:rsidRDefault="00AA5F4E" w:rsidP="00AA5F4E">
      <w:pPr>
        <w:pStyle w:val="ListParagraph"/>
        <w:numPr>
          <w:ilvl w:val="0"/>
          <w:numId w:val="36"/>
        </w:numPr>
        <w:rPr>
          <w:sz w:val="22"/>
          <w:szCs w:val="22"/>
        </w:rPr>
      </w:pPr>
      <w:r w:rsidRPr="00AA5F4E">
        <w:rPr>
          <w:sz w:val="22"/>
          <w:szCs w:val="22"/>
        </w:rPr>
        <w:t>Early communication of the scenario(s) resulting in zero At Risk Amounts associated with system errors to the reinsurers/retrocessionaires.</w:t>
      </w:r>
    </w:p>
    <w:p w:rsidR="00AA5F4E" w:rsidRPr="00AA5F4E" w:rsidRDefault="00AA5F4E" w:rsidP="00AA5F4E">
      <w:pPr>
        <w:pStyle w:val="ListParagraph"/>
        <w:numPr>
          <w:ilvl w:val="0"/>
          <w:numId w:val="36"/>
        </w:numPr>
        <w:rPr>
          <w:sz w:val="22"/>
          <w:szCs w:val="22"/>
        </w:rPr>
      </w:pPr>
      <w:r w:rsidRPr="00AA5F4E">
        <w:rPr>
          <w:sz w:val="22"/>
          <w:szCs w:val="22"/>
        </w:rPr>
        <w:t>Utilize Communicating System, Data, or Administration Changes to Business Partners document developed by the RAPA Data Initiative to provide details around error, estimated number of policies affected, estimated premium/allowance/reserve adjustment.</w:t>
      </w:r>
    </w:p>
    <w:p w:rsidR="00AA5F4E" w:rsidRPr="00AA5F4E" w:rsidRDefault="00AA5F4E" w:rsidP="00AA5F4E">
      <w:pPr>
        <w:pStyle w:val="ListParagraph"/>
        <w:numPr>
          <w:ilvl w:val="0"/>
          <w:numId w:val="36"/>
        </w:numPr>
        <w:rPr>
          <w:sz w:val="22"/>
          <w:szCs w:val="22"/>
        </w:rPr>
      </w:pPr>
      <w:r w:rsidRPr="00AA5F4E">
        <w:rPr>
          <w:sz w:val="22"/>
          <w:szCs w:val="22"/>
        </w:rPr>
        <w:t xml:space="preserve">Include a description of approach for correction to </w:t>
      </w:r>
      <w:proofErr w:type="gramStart"/>
      <w:r w:rsidRPr="00AA5F4E">
        <w:rPr>
          <w:sz w:val="22"/>
          <w:szCs w:val="22"/>
        </w:rPr>
        <w:t>be applied</w:t>
      </w:r>
      <w:proofErr w:type="gramEnd"/>
      <w:r w:rsidRPr="00AA5F4E">
        <w:rPr>
          <w:sz w:val="22"/>
          <w:szCs w:val="22"/>
        </w:rPr>
        <w:t xml:space="preserve"> and the reporting period the correction will occur (i.e.  ‘Reversing all policy transactions for plan IXL179 for 2015 anniversaries and will rebill going forward with new At Risk Amounts, etc).</w:t>
      </w:r>
    </w:p>
    <w:p w:rsidR="00AA5F4E" w:rsidRPr="00AA5F4E" w:rsidRDefault="00AA5F4E" w:rsidP="00AA5F4E">
      <w:pPr>
        <w:pStyle w:val="ListParagraph"/>
        <w:numPr>
          <w:ilvl w:val="0"/>
          <w:numId w:val="36"/>
        </w:numPr>
        <w:rPr>
          <w:sz w:val="22"/>
          <w:szCs w:val="22"/>
        </w:rPr>
      </w:pPr>
      <w:r w:rsidRPr="00AA5F4E">
        <w:rPr>
          <w:sz w:val="22"/>
          <w:szCs w:val="22"/>
        </w:rPr>
        <w:t xml:space="preserve">Provide a list of plan/product codes to the reinsurers / retrocessionaires to </w:t>
      </w:r>
      <w:proofErr w:type="gramStart"/>
      <w:r w:rsidRPr="00AA5F4E">
        <w:rPr>
          <w:sz w:val="22"/>
          <w:szCs w:val="22"/>
        </w:rPr>
        <w:t>be used</w:t>
      </w:r>
      <w:proofErr w:type="gramEnd"/>
      <w:r w:rsidRPr="00AA5F4E">
        <w:rPr>
          <w:sz w:val="22"/>
          <w:szCs w:val="22"/>
        </w:rPr>
        <w:t xml:space="preserve"> to assist in identifying policies with contractual increases.</w:t>
      </w:r>
    </w:p>
    <w:p w:rsidR="00AA5F4E" w:rsidRPr="00AA5F4E" w:rsidRDefault="00AA5F4E" w:rsidP="00AA5F4E">
      <w:pPr>
        <w:pStyle w:val="ListParagraph"/>
        <w:numPr>
          <w:ilvl w:val="0"/>
          <w:numId w:val="36"/>
        </w:numPr>
        <w:rPr>
          <w:sz w:val="22"/>
          <w:szCs w:val="22"/>
        </w:rPr>
      </w:pPr>
      <w:r w:rsidRPr="00AA5F4E">
        <w:rPr>
          <w:sz w:val="22"/>
          <w:szCs w:val="22"/>
        </w:rPr>
        <w:t xml:space="preserve">Include language within the treaty to address At Risk Amount calculations when the corridor factors </w:t>
      </w:r>
      <w:proofErr w:type="gramStart"/>
      <w:r w:rsidRPr="00AA5F4E">
        <w:rPr>
          <w:sz w:val="22"/>
          <w:szCs w:val="22"/>
        </w:rPr>
        <w:t>are invoked</w:t>
      </w:r>
      <w:proofErr w:type="gramEnd"/>
      <w:r w:rsidRPr="00AA5F4E">
        <w:rPr>
          <w:sz w:val="22"/>
          <w:szCs w:val="22"/>
        </w:rPr>
        <w:t>.</w:t>
      </w:r>
    </w:p>
    <w:p w:rsidR="00AA5F4E" w:rsidRPr="00AA5F4E" w:rsidRDefault="00AA5F4E" w:rsidP="00AA5F4E">
      <w:pPr>
        <w:pStyle w:val="ListParagraph"/>
        <w:numPr>
          <w:ilvl w:val="0"/>
          <w:numId w:val="36"/>
        </w:numPr>
        <w:rPr>
          <w:sz w:val="22"/>
          <w:szCs w:val="22"/>
        </w:rPr>
      </w:pPr>
      <w:r w:rsidRPr="00AA5F4E">
        <w:rPr>
          <w:sz w:val="22"/>
          <w:szCs w:val="22"/>
        </w:rPr>
        <w:t xml:space="preserve">On TAI, there is an Ultimate </w:t>
      </w:r>
      <w:proofErr w:type="gramStart"/>
      <w:r w:rsidRPr="00AA5F4E">
        <w:rPr>
          <w:sz w:val="22"/>
          <w:szCs w:val="22"/>
        </w:rPr>
        <w:t>At</w:t>
      </w:r>
      <w:proofErr w:type="gramEnd"/>
      <w:r w:rsidRPr="00AA5F4E">
        <w:rPr>
          <w:sz w:val="22"/>
          <w:szCs w:val="22"/>
        </w:rPr>
        <w:t xml:space="preserve"> Risk Amount field that should be utilized to house the ultimate NAR or Projected At Risk Amount for plans identified as having contractual increases to the Face Amount and for policies having large ‘cash value pour in’s’.  Otherwise, use the ultimate amount in tabulating the At Risk Amounts for retention management and reporting to reinsurers / retrocessionaires.  Please note, some reinsurers / retrocessionaires may ask that premiums be remitted based on the Ultimate </w:t>
      </w:r>
      <w:proofErr w:type="gramStart"/>
      <w:r w:rsidRPr="00AA5F4E">
        <w:rPr>
          <w:sz w:val="22"/>
          <w:szCs w:val="22"/>
        </w:rPr>
        <w:t>At</w:t>
      </w:r>
      <w:proofErr w:type="gramEnd"/>
      <w:r w:rsidRPr="00AA5F4E">
        <w:rPr>
          <w:sz w:val="22"/>
          <w:szCs w:val="22"/>
        </w:rPr>
        <w:t xml:space="preserve"> Risk Amount instead of the actual At Risk Amount.</w:t>
      </w:r>
    </w:p>
    <w:p w:rsidR="00AA5F4E" w:rsidRPr="00C80E66" w:rsidRDefault="00AA5F4E" w:rsidP="00AA5F4E">
      <w:pPr>
        <w:pStyle w:val="ListParagraph"/>
        <w:numPr>
          <w:ilvl w:val="0"/>
          <w:numId w:val="36"/>
        </w:numPr>
        <w:contextualSpacing w:val="0"/>
        <w:rPr>
          <w:sz w:val="22"/>
          <w:szCs w:val="22"/>
        </w:rPr>
      </w:pPr>
      <w:r w:rsidRPr="00AA5F4E">
        <w:rPr>
          <w:sz w:val="22"/>
          <w:szCs w:val="22"/>
        </w:rPr>
        <w:t>In instances where the ceding company has not advised the Reinsurers/Retrocessionaire of any system errors or supporting information to identify policies with contractual increases, the Reinsurers/Retrocessionaires should confirm with the cedent that the reported zero At Risk Amounts are correct.</w:t>
      </w:r>
    </w:p>
    <w:p w:rsidR="00AA5F4E" w:rsidRDefault="00AA5F4E" w:rsidP="00AA5F4E">
      <w:pPr>
        <w:pStyle w:val="Heading2"/>
        <w:ind w:left="0"/>
      </w:pPr>
      <w:bookmarkStart w:id="93" w:name="_Toc498526867"/>
      <w:r>
        <w:lastRenderedPageBreak/>
        <w:t xml:space="preserve">Appendix 1 – </w:t>
      </w:r>
      <w:r w:rsidRPr="00AA5F4E">
        <w:t xml:space="preserve">Zero </w:t>
      </w:r>
      <w:proofErr w:type="gramStart"/>
      <w:r w:rsidRPr="00AA5F4E">
        <w:t>At</w:t>
      </w:r>
      <w:proofErr w:type="gramEnd"/>
      <w:r w:rsidRPr="00AA5F4E">
        <w:t xml:space="preserve"> Risk Amounts</w:t>
      </w:r>
      <w:r>
        <w:t xml:space="preserve"> - Scenarios</w:t>
      </w:r>
      <w:bookmarkEnd w:id="93"/>
    </w:p>
    <w:permStart w:id="1621371074" w:edGrp="everyone"/>
    <w:p w:rsidR="00AA5F4E" w:rsidRPr="00AB7531" w:rsidRDefault="00A46DE5" w:rsidP="00AA5F4E">
      <w:r>
        <w:object w:dxaOrig="1530" w:dyaOrig="990">
          <v:shape id="_x0000_i1035" type="#_x0000_t75" style="width:76.5pt;height:49.5pt" o:ole="">
            <v:imagedata r:id="rId44" o:title=""/>
          </v:shape>
          <o:OLEObject Type="Embed" ProgID="Excel.Sheet.12" ShapeID="_x0000_i1035" DrawAspect="Icon" ObjectID="_1572268736" r:id="rId45"/>
        </w:object>
      </w:r>
      <w:permEnd w:id="1621371074"/>
    </w:p>
    <w:p w:rsidR="009E51C1" w:rsidRDefault="009F5425" w:rsidP="009F5425">
      <w:pPr>
        <w:tabs>
          <w:tab w:val="clear" w:pos="360"/>
        </w:tabs>
        <w:spacing w:before="0" w:after="0" w:line="240" w:lineRule="auto"/>
        <w:ind w:left="0" w:right="0"/>
      </w:pPr>
      <w:r>
        <w:br w:type="page"/>
      </w:r>
    </w:p>
    <w:p w:rsidR="009E51C1" w:rsidRDefault="00F74F2F" w:rsidP="009E51C1">
      <w:pPr>
        <w:pStyle w:val="head1"/>
      </w:pPr>
      <w:bookmarkStart w:id="94" w:name="_Toc498526868"/>
      <w:r>
        <w:lastRenderedPageBreak/>
        <w:t xml:space="preserve">Reporting Issue – </w:t>
      </w:r>
      <w:r w:rsidR="009E51C1">
        <w:t>Inforce &amp; Transaction Files Not Reconciling</w:t>
      </w:r>
      <w:bookmarkEnd w:id="94"/>
    </w:p>
    <w:p w:rsidR="009E51C1" w:rsidRPr="00631DD3" w:rsidRDefault="009E51C1" w:rsidP="009E51C1">
      <w:pPr>
        <w:pStyle w:val="Heading1"/>
        <w:rPr>
          <w:sz w:val="20"/>
          <w:szCs w:val="20"/>
        </w:rPr>
      </w:pPr>
    </w:p>
    <w:p w:rsidR="009E51C1" w:rsidRDefault="009E51C1" w:rsidP="009E51C1">
      <w:pPr>
        <w:pStyle w:val="Heading2"/>
      </w:pPr>
      <w:bookmarkStart w:id="95" w:name="_Toc498526869"/>
      <w:r w:rsidRPr="005A35F8">
        <w:t>Introduction</w:t>
      </w:r>
      <w:bookmarkEnd w:id="95"/>
    </w:p>
    <w:p w:rsidR="009E51C1" w:rsidRPr="00FD430E" w:rsidRDefault="00366BEC" w:rsidP="009E51C1">
      <w:pPr>
        <w:rPr>
          <w:rFonts w:ascii="Calibri" w:hAnsi="Calibri"/>
          <w:sz w:val="22"/>
          <w:szCs w:val="22"/>
        </w:rPr>
      </w:pPr>
      <w:r w:rsidRPr="00366BEC">
        <w:rPr>
          <w:sz w:val="22"/>
          <w:szCs w:val="22"/>
        </w:rPr>
        <w:t xml:space="preserve">The accuracy of data reporting is very important to the submitting company as well as the receiving company. Some of the reports that </w:t>
      </w:r>
      <w:proofErr w:type="gramStart"/>
      <w:r w:rsidRPr="00366BEC">
        <w:rPr>
          <w:sz w:val="22"/>
          <w:szCs w:val="22"/>
        </w:rPr>
        <w:t>are typically used</w:t>
      </w:r>
      <w:proofErr w:type="gramEnd"/>
      <w:r w:rsidRPr="00366BEC">
        <w:rPr>
          <w:sz w:val="22"/>
          <w:szCs w:val="22"/>
        </w:rPr>
        <w:t xml:space="preserve"> to administer the inforce business include the inforce file, transaction file and policy exhibits. The reconciliation of these source data files received each month or quarter is an important step to ensure completeness and accuracy of the block of business </w:t>
      </w:r>
      <w:proofErr w:type="gramStart"/>
      <w:r w:rsidRPr="00366BEC">
        <w:rPr>
          <w:sz w:val="22"/>
          <w:szCs w:val="22"/>
        </w:rPr>
        <w:t>being administered</w:t>
      </w:r>
      <w:proofErr w:type="gramEnd"/>
      <w:r w:rsidRPr="00366BEC">
        <w:rPr>
          <w:sz w:val="22"/>
          <w:szCs w:val="22"/>
        </w:rPr>
        <w:t xml:space="preserve">. Even with the availability of robust systems to manage policy data, inconsistencies between these various source files continue to be present.  Depending on the size of the </w:t>
      </w:r>
      <w:proofErr w:type="gramStart"/>
      <w:r w:rsidRPr="00366BEC">
        <w:rPr>
          <w:sz w:val="22"/>
          <w:szCs w:val="22"/>
        </w:rPr>
        <w:t>business</w:t>
      </w:r>
      <w:proofErr w:type="gramEnd"/>
      <w:r w:rsidRPr="00366BEC">
        <w:rPr>
          <w:sz w:val="22"/>
          <w:szCs w:val="22"/>
        </w:rPr>
        <w:t xml:space="preserve"> administered and time constraints, reconciliation can be performed at either a detailed or less </w:t>
      </w:r>
      <w:r>
        <w:rPr>
          <w:sz w:val="22"/>
          <w:szCs w:val="22"/>
        </w:rPr>
        <w:t>detailed level</w:t>
      </w:r>
      <w:r w:rsidR="009E51C1" w:rsidRPr="009E51C1">
        <w:rPr>
          <w:sz w:val="22"/>
          <w:szCs w:val="22"/>
        </w:rPr>
        <w:t>.</w:t>
      </w:r>
      <w:r w:rsidR="009E51C1">
        <w:rPr>
          <w:sz w:val="22"/>
          <w:szCs w:val="22"/>
        </w:rPr>
        <w:t xml:space="preserve"> </w:t>
      </w:r>
    </w:p>
    <w:p w:rsidR="009E51C1" w:rsidRDefault="009E51C1" w:rsidP="009E51C1">
      <w:pPr>
        <w:pStyle w:val="Heading2"/>
      </w:pPr>
      <w:bookmarkStart w:id="96" w:name="_Toc498526870"/>
      <w:r w:rsidRPr="005A35F8">
        <w:t>Purpose</w:t>
      </w:r>
      <w:bookmarkEnd w:id="96"/>
    </w:p>
    <w:p w:rsidR="009A7CBE" w:rsidRPr="009A7CBE" w:rsidRDefault="009A7CBE" w:rsidP="00AA5F4E">
      <w:pPr>
        <w:pStyle w:val="ListParagraph"/>
        <w:numPr>
          <w:ilvl w:val="0"/>
          <w:numId w:val="6"/>
        </w:numPr>
        <w:rPr>
          <w:sz w:val="22"/>
          <w:szCs w:val="22"/>
        </w:rPr>
      </w:pPr>
      <w:r w:rsidRPr="009A7CBE">
        <w:rPr>
          <w:sz w:val="22"/>
          <w:szCs w:val="22"/>
        </w:rPr>
        <w:t>Present overview of files and the reconciliation methods used</w:t>
      </w:r>
    </w:p>
    <w:p w:rsidR="009A7CBE" w:rsidRPr="009A7CBE" w:rsidRDefault="009A7CBE" w:rsidP="00AA5F4E">
      <w:pPr>
        <w:pStyle w:val="ListParagraph"/>
        <w:numPr>
          <w:ilvl w:val="0"/>
          <w:numId w:val="6"/>
        </w:numPr>
        <w:rPr>
          <w:sz w:val="22"/>
          <w:szCs w:val="22"/>
        </w:rPr>
      </w:pPr>
      <w:r w:rsidRPr="009A7CBE">
        <w:rPr>
          <w:sz w:val="22"/>
          <w:szCs w:val="22"/>
        </w:rPr>
        <w:t>Present causes for Inforce, Transaction and Policy Exhibit not reconciling</w:t>
      </w:r>
    </w:p>
    <w:p w:rsidR="009A7CBE" w:rsidRPr="009A7CBE" w:rsidRDefault="009A7CBE" w:rsidP="00AA5F4E">
      <w:pPr>
        <w:pStyle w:val="ListParagraph"/>
        <w:numPr>
          <w:ilvl w:val="0"/>
          <w:numId w:val="6"/>
        </w:numPr>
        <w:rPr>
          <w:sz w:val="22"/>
          <w:szCs w:val="22"/>
        </w:rPr>
      </w:pPr>
      <w:r w:rsidRPr="009A7CBE">
        <w:rPr>
          <w:sz w:val="22"/>
          <w:szCs w:val="22"/>
        </w:rPr>
        <w:t>Display impact of Inforce, Transaction and Policy Exhibit not reconciling</w:t>
      </w:r>
    </w:p>
    <w:p w:rsidR="009A7CBE" w:rsidRPr="009A7CBE" w:rsidRDefault="009A7CBE" w:rsidP="00AA5F4E">
      <w:pPr>
        <w:pStyle w:val="ListParagraph"/>
        <w:numPr>
          <w:ilvl w:val="0"/>
          <w:numId w:val="6"/>
        </w:numPr>
        <w:rPr>
          <w:sz w:val="22"/>
          <w:szCs w:val="22"/>
        </w:rPr>
      </w:pPr>
      <w:r w:rsidRPr="009A7CBE">
        <w:rPr>
          <w:sz w:val="22"/>
          <w:szCs w:val="22"/>
        </w:rPr>
        <w:t>Present some Best Practices for preventing Inforce, Transaction and Policy Exhibit not reconciling</w:t>
      </w:r>
    </w:p>
    <w:p w:rsidR="009E51C1" w:rsidRDefault="009A7CBE" w:rsidP="00AA5F4E">
      <w:pPr>
        <w:pStyle w:val="ListParagraph"/>
        <w:numPr>
          <w:ilvl w:val="0"/>
          <w:numId w:val="6"/>
        </w:numPr>
        <w:contextualSpacing w:val="0"/>
        <w:rPr>
          <w:sz w:val="22"/>
          <w:szCs w:val="22"/>
        </w:rPr>
      </w:pPr>
      <w:r w:rsidRPr="009A7CBE">
        <w:rPr>
          <w:sz w:val="22"/>
          <w:szCs w:val="22"/>
        </w:rPr>
        <w:t>Provide example scenarios</w:t>
      </w:r>
    </w:p>
    <w:p w:rsidR="009A7CBE" w:rsidRDefault="009A7CBE" w:rsidP="009A7CBE">
      <w:pPr>
        <w:pStyle w:val="Heading2"/>
      </w:pPr>
      <w:bookmarkStart w:id="97" w:name="_Toc498526871"/>
      <w:r w:rsidRPr="009A7CBE">
        <w:t>Reconciliation Method Overview</w:t>
      </w:r>
      <w:bookmarkEnd w:id="97"/>
    </w:p>
    <w:p w:rsidR="009A7CBE" w:rsidRPr="009A7CBE" w:rsidRDefault="009A7CBE" w:rsidP="009A7CBE">
      <w:pPr>
        <w:rPr>
          <w:sz w:val="22"/>
          <w:szCs w:val="22"/>
        </w:rPr>
      </w:pPr>
      <w:r w:rsidRPr="009A7CBE">
        <w:rPr>
          <w:sz w:val="22"/>
          <w:szCs w:val="22"/>
        </w:rPr>
        <w:t xml:space="preserve">The level of reconciliation performed using the </w:t>
      </w:r>
      <w:proofErr w:type="gramStart"/>
      <w:r w:rsidRPr="009A7CBE">
        <w:rPr>
          <w:sz w:val="22"/>
          <w:szCs w:val="22"/>
        </w:rPr>
        <w:t>above mentioned</w:t>
      </w:r>
      <w:proofErr w:type="gramEnd"/>
      <w:r w:rsidRPr="009A7CBE">
        <w:rPr>
          <w:sz w:val="22"/>
          <w:szCs w:val="22"/>
        </w:rPr>
        <w:t xml:space="preserve"> files will differ from one company to another. Inforce files and transaction files </w:t>
      </w:r>
      <w:proofErr w:type="gramStart"/>
      <w:r w:rsidRPr="009A7CBE">
        <w:rPr>
          <w:sz w:val="22"/>
          <w:szCs w:val="22"/>
        </w:rPr>
        <w:t>are received</w:t>
      </w:r>
      <w:proofErr w:type="gramEnd"/>
      <w:r w:rsidRPr="009A7CBE">
        <w:rPr>
          <w:sz w:val="22"/>
          <w:szCs w:val="22"/>
        </w:rPr>
        <w:t xml:space="preserve"> and loaded either monthly or quarterly. Policy exhibits </w:t>
      </w:r>
      <w:proofErr w:type="gramStart"/>
      <w:r w:rsidRPr="009A7CBE">
        <w:rPr>
          <w:sz w:val="22"/>
          <w:szCs w:val="22"/>
        </w:rPr>
        <w:t>are also received</w:t>
      </w:r>
      <w:proofErr w:type="gramEnd"/>
      <w:r w:rsidRPr="009A7CBE">
        <w:rPr>
          <w:sz w:val="22"/>
          <w:szCs w:val="22"/>
        </w:rPr>
        <w:t xml:space="preserve"> on a monthly basis. </w:t>
      </w:r>
    </w:p>
    <w:p w:rsidR="009A7CBE" w:rsidRPr="009A7CBE" w:rsidRDefault="009A7CBE" w:rsidP="009A7CBE">
      <w:pPr>
        <w:rPr>
          <w:sz w:val="22"/>
          <w:szCs w:val="22"/>
        </w:rPr>
      </w:pPr>
      <w:r w:rsidRPr="009A7CBE">
        <w:rPr>
          <w:sz w:val="22"/>
          <w:szCs w:val="22"/>
        </w:rPr>
        <w:t xml:space="preserve">The inforce file, whether produced monthly or quarterly, represents a snapshot of the policies that are in-force at the end of the period, after all of the transaction processing has taken place. Each month or quarter, clients provide inforce data files at a seriatim level for all policies inforce. These inforce files record policy level data and are used to ensure that the Ceding company and Assuming company are keeping accurate parallel records </w:t>
      </w:r>
      <w:proofErr w:type="gramStart"/>
      <w:r w:rsidRPr="009A7CBE">
        <w:rPr>
          <w:sz w:val="22"/>
          <w:szCs w:val="22"/>
        </w:rPr>
        <w:t>and also</w:t>
      </w:r>
      <w:proofErr w:type="gramEnd"/>
      <w:r w:rsidRPr="009A7CBE">
        <w:rPr>
          <w:sz w:val="22"/>
          <w:szCs w:val="22"/>
        </w:rPr>
        <w:t xml:space="preserve"> for true up purposes.</w:t>
      </w:r>
    </w:p>
    <w:p w:rsidR="009A7CBE" w:rsidRPr="009A7CBE" w:rsidRDefault="009A7CBE" w:rsidP="009A7CBE">
      <w:pPr>
        <w:rPr>
          <w:sz w:val="22"/>
          <w:szCs w:val="22"/>
        </w:rPr>
      </w:pPr>
      <w:r w:rsidRPr="009A7CBE">
        <w:rPr>
          <w:sz w:val="22"/>
          <w:szCs w:val="22"/>
        </w:rPr>
        <w:t xml:space="preserve">The transaction file is typically provided on a monthly basis and displays </w:t>
      </w:r>
      <w:proofErr w:type="gramStart"/>
      <w:r w:rsidRPr="009A7CBE">
        <w:rPr>
          <w:sz w:val="22"/>
          <w:szCs w:val="22"/>
        </w:rPr>
        <w:t>policy by policy</w:t>
      </w:r>
      <w:proofErr w:type="gramEnd"/>
      <w:r w:rsidRPr="009A7CBE">
        <w:rPr>
          <w:sz w:val="22"/>
          <w:szCs w:val="22"/>
        </w:rPr>
        <w:t xml:space="preserve"> level data that records any additions, deletions, changes that have occurred to the policy level data during the month. These transaction files form the basis of the billing statements whose premiums and allowances totals </w:t>
      </w:r>
      <w:proofErr w:type="gramStart"/>
      <w:r w:rsidRPr="009A7CBE">
        <w:rPr>
          <w:sz w:val="22"/>
          <w:szCs w:val="22"/>
        </w:rPr>
        <w:t>are recorded</w:t>
      </w:r>
      <w:proofErr w:type="gramEnd"/>
      <w:r w:rsidRPr="009A7CBE">
        <w:rPr>
          <w:sz w:val="22"/>
          <w:szCs w:val="22"/>
        </w:rPr>
        <w:t xml:space="preserve"> for premium processing purposes. The transaction data </w:t>
      </w:r>
      <w:proofErr w:type="gramStart"/>
      <w:r w:rsidRPr="009A7CBE">
        <w:rPr>
          <w:sz w:val="22"/>
          <w:szCs w:val="22"/>
        </w:rPr>
        <w:t>is also used</w:t>
      </w:r>
      <w:proofErr w:type="gramEnd"/>
      <w:r w:rsidRPr="009A7CBE">
        <w:rPr>
          <w:sz w:val="22"/>
          <w:szCs w:val="22"/>
        </w:rPr>
        <w:t xml:space="preserve"> to create termination extracts, to perform audits and to process claims.</w:t>
      </w:r>
    </w:p>
    <w:p w:rsidR="009A7CBE" w:rsidRPr="009A7CBE" w:rsidRDefault="009A7CBE" w:rsidP="009A7CBE">
      <w:pPr>
        <w:rPr>
          <w:sz w:val="22"/>
          <w:szCs w:val="22"/>
        </w:rPr>
      </w:pPr>
      <w:r w:rsidRPr="009A7CBE">
        <w:rPr>
          <w:sz w:val="22"/>
          <w:szCs w:val="22"/>
        </w:rPr>
        <w:lastRenderedPageBreak/>
        <w:t xml:space="preserve">The policy exhibit is a document summarizing and reconciling the changes that have occurred on policies reinsured during a reporting period.  Such changes may include new business, increases and decreases, conversions, lapses, terminations and reinstatements as well as changes in volumes of NAR. Policy exhibits are summaries showing how an opening balance of policy totals has been added to (e.g. new business, conversions on) and subtracted from (e.g. lapses, deaths) to produce a closing balance of policy totals. </w:t>
      </w:r>
    </w:p>
    <w:p w:rsidR="009A7CBE" w:rsidRPr="00244AEE" w:rsidRDefault="009A7CBE" w:rsidP="009A7CBE">
      <w:pPr>
        <w:rPr>
          <w:b/>
          <w:sz w:val="22"/>
          <w:szCs w:val="22"/>
        </w:rPr>
      </w:pPr>
      <w:r w:rsidRPr="00244AEE">
        <w:rPr>
          <w:b/>
          <w:sz w:val="22"/>
          <w:szCs w:val="22"/>
        </w:rPr>
        <w:t xml:space="preserve">Different reconciliation methods using these </w:t>
      </w:r>
      <w:proofErr w:type="gramStart"/>
      <w:r w:rsidRPr="00244AEE">
        <w:rPr>
          <w:b/>
          <w:sz w:val="22"/>
          <w:szCs w:val="22"/>
        </w:rPr>
        <w:t>3</w:t>
      </w:r>
      <w:proofErr w:type="gramEnd"/>
      <w:r w:rsidRPr="00244AEE">
        <w:rPr>
          <w:b/>
          <w:sz w:val="22"/>
          <w:szCs w:val="22"/>
        </w:rPr>
        <w:t xml:space="preserve"> source files can be performed at different levels. Below are a few examples:</w:t>
      </w:r>
    </w:p>
    <w:p w:rsidR="009A7CBE" w:rsidRPr="00244AEE" w:rsidRDefault="009A7CBE" w:rsidP="00AA5F4E">
      <w:pPr>
        <w:pStyle w:val="ListParagraph"/>
        <w:numPr>
          <w:ilvl w:val="0"/>
          <w:numId w:val="19"/>
        </w:numPr>
        <w:rPr>
          <w:b/>
          <w:sz w:val="22"/>
          <w:szCs w:val="22"/>
        </w:rPr>
      </w:pPr>
      <w:r w:rsidRPr="00244AEE">
        <w:rPr>
          <w:b/>
          <w:sz w:val="22"/>
          <w:szCs w:val="22"/>
        </w:rPr>
        <w:t>Inforce to Policy Exhibit</w:t>
      </w:r>
    </w:p>
    <w:p w:rsidR="009A7CBE" w:rsidRPr="00244AEE" w:rsidRDefault="009A7CBE" w:rsidP="00AA5F4E">
      <w:pPr>
        <w:pStyle w:val="ListParagraph"/>
        <w:numPr>
          <w:ilvl w:val="0"/>
          <w:numId w:val="21"/>
        </w:numPr>
        <w:rPr>
          <w:sz w:val="22"/>
          <w:szCs w:val="22"/>
        </w:rPr>
      </w:pPr>
      <w:r w:rsidRPr="00244AEE">
        <w:rPr>
          <w:sz w:val="22"/>
          <w:szCs w:val="22"/>
        </w:rPr>
        <w:t>The reconciliation of the inforce file includes a control check that compares inforce policy count and NAR by treaty to the policy count and NAR by treaty found on the client’s policy exhibit for the corresponding quarter-end. The reconciliation confirms that the net change as reported on the policy exhibit reconcile to the changes and total in the inforce data provided by the Ceding company.</w:t>
      </w:r>
    </w:p>
    <w:p w:rsidR="009A7CBE" w:rsidRPr="00244AEE" w:rsidRDefault="009A7CBE" w:rsidP="00AA5F4E">
      <w:pPr>
        <w:pStyle w:val="ListParagraph"/>
        <w:numPr>
          <w:ilvl w:val="0"/>
          <w:numId w:val="19"/>
        </w:numPr>
        <w:rPr>
          <w:b/>
          <w:sz w:val="22"/>
          <w:szCs w:val="22"/>
        </w:rPr>
      </w:pPr>
      <w:r w:rsidRPr="00244AEE">
        <w:rPr>
          <w:b/>
          <w:sz w:val="22"/>
          <w:szCs w:val="22"/>
        </w:rPr>
        <w:t xml:space="preserve">Transaction to Inforce </w:t>
      </w:r>
    </w:p>
    <w:p w:rsidR="009A7CBE" w:rsidRPr="00244AEE" w:rsidRDefault="009A7CBE" w:rsidP="00AA5F4E">
      <w:pPr>
        <w:pStyle w:val="ListParagraph"/>
        <w:numPr>
          <w:ilvl w:val="0"/>
          <w:numId w:val="20"/>
        </w:numPr>
        <w:rPr>
          <w:sz w:val="22"/>
          <w:szCs w:val="22"/>
        </w:rPr>
      </w:pPr>
      <w:r w:rsidRPr="00244AEE">
        <w:rPr>
          <w:sz w:val="22"/>
          <w:szCs w:val="22"/>
        </w:rPr>
        <w:t>This reconciliation method involves taking the inforce totals at the end of a quarter e.g. 4Q2014 and then account for all the transactions in 1Q2015 and compare the expected 1Q2015 inforce totals based on the transaction activity to the actual inforce totals for 1Q2015 from the client file and this is done at a treaty/file summary level.</w:t>
      </w:r>
    </w:p>
    <w:p w:rsidR="009A7CBE" w:rsidRPr="00244AEE" w:rsidRDefault="009A7CBE" w:rsidP="00AA5F4E">
      <w:pPr>
        <w:pStyle w:val="ListParagraph"/>
        <w:numPr>
          <w:ilvl w:val="0"/>
          <w:numId w:val="20"/>
        </w:numPr>
        <w:rPr>
          <w:sz w:val="22"/>
          <w:szCs w:val="22"/>
        </w:rPr>
      </w:pPr>
      <w:r w:rsidRPr="00244AEE">
        <w:rPr>
          <w:sz w:val="22"/>
          <w:szCs w:val="22"/>
        </w:rPr>
        <w:t xml:space="preserve">The client’s inforce file </w:t>
      </w:r>
      <w:proofErr w:type="gramStart"/>
      <w:r w:rsidRPr="00244AEE">
        <w:rPr>
          <w:sz w:val="22"/>
          <w:szCs w:val="22"/>
        </w:rPr>
        <w:t>is also used</w:t>
      </w:r>
      <w:proofErr w:type="gramEnd"/>
      <w:r w:rsidRPr="00244AEE">
        <w:rPr>
          <w:sz w:val="22"/>
          <w:szCs w:val="22"/>
        </w:rPr>
        <w:t xml:space="preserve"> in a process to clean up internal data storage.  This reconciliation </w:t>
      </w:r>
      <w:proofErr w:type="gramStart"/>
      <w:r w:rsidRPr="00244AEE">
        <w:rPr>
          <w:sz w:val="22"/>
          <w:szCs w:val="22"/>
        </w:rPr>
        <w:t>is performed</w:t>
      </w:r>
      <w:proofErr w:type="gramEnd"/>
      <w:r w:rsidRPr="00244AEE">
        <w:rPr>
          <w:sz w:val="22"/>
          <w:szCs w:val="22"/>
        </w:rPr>
        <w:t xml:space="preserve"> by referring to the client’s inforce to see if any policies are not inforce with client but a transaction may have been missed or out of order processing and still inforce in internal data storage.  Policies may be inforce with client and we do not have them in internal data storage due to out of order processing or missing transactions.  Out of order transactions can be a problem.  The transaction sequence helps but sometimes clarification is required.</w:t>
      </w:r>
    </w:p>
    <w:p w:rsidR="00244AEE" w:rsidRPr="00244AEE" w:rsidRDefault="009A7CBE" w:rsidP="00AA5F4E">
      <w:pPr>
        <w:pStyle w:val="ListParagraph"/>
        <w:numPr>
          <w:ilvl w:val="0"/>
          <w:numId w:val="19"/>
        </w:numPr>
        <w:rPr>
          <w:b/>
          <w:sz w:val="22"/>
          <w:szCs w:val="22"/>
        </w:rPr>
      </w:pPr>
      <w:r w:rsidRPr="00244AEE">
        <w:rPr>
          <w:b/>
          <w:sz w:val="22"/>
          <w:szCs w:val="22"/>
        </w:rPr>
        <w:t xml:space="preserve">Transaction to Policy Exhibit </w:t>
      </w:r>
    </w:p>
    <w:p w:rsidR="009A7CBE" w:rsidRPr="00244AEE" w:rsidRDefault="009A7CBE" w:rsidP="00AA5F4E">
      <w:pPr>
        <w:pStyle w:val="ListParagraph"/>
        <w:numPr>
          <w:ilvl w:val="0"/>
          <w:numId w:val="22"/>
        </w:numPr>
        <w:rPr>
          <w:sz w:val="22"/>
          <w:szCs w:val="22"/>
        </w:rPr>
      </w:pPr>
      <w:r w:rsidRPr="00244AEE">
        <w:rPr>
          <w:sz w:val="22"/>
          <w:szCs w:val="22"/>
        </w:rPr>
        <w:t xml:space="preserve">Transaction files </w:t>
      </w:r>
      <w:proofErr w:type="gramStart"/>
      <w:r w:rsidRPr="00244AEE">
        <w:rPr>
          <w:sz w:val="22"/>
          <w:szCs w:val="22"/>
        </w:rPr>
        <w:t>are also used</w:t>
      </w:r>
      <w:proofErr w:type="gramEnd"/>
      <w:r w:rsidRPr="00244AEE">
        <w:rPr>
          <w:sz w:val="22"/>
          <w:szCs w:val="22"/>
        </w:rPr>
        <w:t xml:space="preserve"> to compare to the policy exhibits and associated premium remittances.</w:t>
      </w:r>
    </w:p>
    <w:p w:rsidR="009E51C1" w:rsidRDefault="009E51C1" w:rsidP="009E51C1">
      <w:pPr>
        <w:pStyle w:val="Heading2"/>
      </w:pPr>
      <w:bookmarkStart w:id="98" w:name="_Toc498526872"/>
      <w:r>
        <w:t xml:space="preserve">Causes </w:t>
      </w:r>
      <w:r w:rsidRPr="009E51C1">
        <w:t>of Transaction and Inforce Files Not Reconciling</w:t>
      </w:r>
      <w:bookmarkEnd w:id="98"/>
    </w:p>
    <w:p w:rsidR="005F5EAC" w:rsidRPr="005F5EAC" w:rsidRDefault="005F5EAC" w:rsidP="00AA5F4E">
      <w:pPr>
        <w:pStyle w:val="ListParagraph"/>
        <w:numPr>
          <w:ilvl w:val="0"/>
          <w:numId w:val="6"/>
        </w:numPr>
        <w:rPr>
          <w:sz w:val="22"/>
          <w:szCs w:val="22"/>
        </w:rPr>
      </w:pPr>
      <w:r w:rsidRPr="005F5EAC">
        <w:rPr>
          <w:sz w:val="22"/>
          <w:szCs w:val="22"/>
        </w:rPr>
        <w:t xml:space="preserve">Due to System Conversion and the </w:t>
      </w:r>
      <w:proofErr w:type="gramStart"/>
      <w:r w:rsidRPr="005F5EAC">
        <w:rPr>
          <w:sz w:val="22"/>
          <w:szCs w:val="22"/>
        </w:rPr>
        <w:t>cleanup</w:t>
      </w:r>
      <w:proofErr w:type="gramEnd"/>
      <w:r w:rsidRPr="005F5EAC">
        <w:rPr>
          <w:sz w:val="22"/>
          <w:szCs w:val="22"/>
        </w:rPr>
        <w:t xml:space="preserve"> stage that follows to better align data discrepancies found.</w:t>
      </w:r>
    </w:p>
    <w:p w:rsidR="005F5EAC" w:rsidRPr="005F5EAC" w:rsidRDefault="005F5EAC" w:rsidP="00AA5F4E">
      <w:pPr>
        <w:pStyle w:val="ListParagraph"/>
        <w:numPr>
          <w:ilvl w:val="0"/>
          <w:numId w:val="6"/>
        </w:numPr>
        <w:rPr>
          <w:sz w:val="22"/>
          <w:szCs w:val="22"/>
        </w:rPr>
      </w:pPr>
      <w:r w:rsidRPr="005F5EAC">
        <w:rPr>
          <w:sz w:val="22"/>
          <w:szCs w:val="22"/>
        </w:rPr>
        <w:t>Type of reporting system and its limitations.</w:t>
      </w:r>
    </w:p>
    <w:p w:rsidR="005F5EAC" w:rsidRPr="005F5EAC" w:rsidRDefault="005F5EAC" w:rsidP="00AA5F4E">
      <w:pPr>
        <w:pStyle w:val="ListParagraph"/>
        <w:numPr>
          <w:ilvl w:val="0"/>
          <w:numId w:val="6"/>
        </w:numPr>
        <w:rPr>
          <w:sz w:val="22"/>
          <w:szCs w:val="22"/>
        </w:rPr>
      </w:pPr>
      <w:r w:rsidRPr="005F5EAC">
        <w:rPr>
          <w:sz w:val="22"/>
          <w:szCs w:val="22"/>
        </w:rPr>
        <w:t xml:space="preserve">Timing </w:t>
      </w:r>
      <w:proofErr w:type="gramStart"/>
      <w:r w:rsidRPr="005F5EAC">
        <w:rPr>
          <w:sz w:val="22"/>
          <w:szCs w:val="22"/>
        </w:rPr>
        <w:t>issues which</w:t>
      </w:r>
      <w:proofErr w:type="gramEnd"/>
      <w:r w:rsidRPr="005F5EAC">
        <w:rPr>
          <w:sz w:val="22"/>
          <w:szCs w:val="22"/>
        </w:rPr>
        <w:t xml:space="preserve"> can result in transaction not showing up at the end of a reporting period.</w:t>
      </w:r>
    </w:p>
    <w:p w:rsidR="005F5EAC" w:rsidRPr="005F5EAC" w:rsidRDefault="005F5EAC" w:rsidP="00AA5F4E">
      <w:pPr>
        <w:pStyle w:val="ListParagraph"/>
        <w:numPr>
          <w:ilvl w:val="0"/>
          <w:numId w:val="6"/>
        </w:numPr>
        <w:rPr>
          <w:sz w:val="22"/>
          <w:szCs w:val="22"/>
        </w:rPr>
      </w:pPr>
      <w:r w:rsidRPr="005F5EAC">
        <w:rPr>
          <w:sz w:val="22"/>
          <w:szCs w:val="22"/>
        </w:rPr>
        <w:t xml:space="preserve">Reconciliation discrepancy can result from billing corrections that </w:t>
      </w:r>
      <w:proofErr w:type="gramStart"/>
      <w:r w:rsidRPr="005F5EAC">
        <w:rPr>
          <w:sz w:val="22"/>
          <w:szCs w:val="22"/>
        </w:rPr>
        <w:t>are made</w:t>
      </w:r>
      <w:proofErr w:type="gramEnd"/>
      <w:r w:rsidRPr="005F5EAC">
        <w:rPr>
          <w:sz w:val="22"/>
          <w:szCs w:val="22"/>
        </w:rPr>
        <w:t xml:space="preserve"> on the transaction file but are not reflected on the inforce file.  </w:t>
      </w:r>
    </w:p>
    <w:p w:rsidR="009E51C1" w:rsidRDefault="005F5EAC" w:rsidP="00AA5F4E">
      <w:pPr>
        <w:pStyle w:val="ListParagraph"/>
        <w:numPr>
          <w:ilvl w:val="0"/>
          <w:numId w:val="6"/>
        </w:numPr>
        <w:contextualSpacing w:val="0"/>
        <w:rPr>
          <w:sz w:val="22"/>
          <w:szCs w:val="22"/>
        </w:rPr>
      </w:pPr>
      <w:r w:rsidRPr="005F5EAC">
        <w:rPr>
          <w:sz w:val="22"/>
          <w:szCs w:val="22"/>
        </w:rPr>
        <w:t>Client is able to transfer data without transactions (due to special adjustments) and therefore the movement will only be identified by comparing inforce data sets or ending policy exhibit balances from the previous reporting period to the beginning balances for the current period</w:t>
      </w:r>
      <w:r w:rsidR="009E51C1" w:rsidRPr="009E51C1">
        <w:rPr>
          <w:sz w:val="22"/>
          <w:szCs w:val="22"/>
        </w:rPr>
        <w:t>.</w:t>
      </w:r>
    </w:p>
    <w:p w:rsidR="009E51C1" w:rsidRDefault="009E51C1" w:rsidP="00AA6BF5">
      <w:pPr>
        <w:pStyle w:val="Heading2"/>
      </w:pPr>
      <w:bookmarkStart w:id="99" w:name="_Toc498526873"/>
      <w:r>
        <w:lastRenderedPageBreak/>
        <w:t>Impacts</w:t>
      </w:r>
      <w:r w:rsidRPr="00D150C7">
        <w:t xml:space="preserve"> </w:t>
      </w:r>
      <w:r w:rsidR="00AA6BF5" w:rsidRPr="00AA6BF5">
        <w:t>of Transaction and Inforce File</w:t>
      </w:r>
      <w:r w:rsidR="00AA6BF5">
        <w:t>s</w:t>
      </w:r>
      <w:r w:rsidR="00AA6BF5" w:rsidRPr="00AA6BF5">
        <w:t xml:space="preserve"> Not Reconciling</w:t>
      </w:r>
      <w:bookmarkEnd w:id="99"/>
    </w:p>
    <w:p w:rsidR="005F5EAC" w:rsidRPr="005F5EAC" w:rsidRDefault="005F5EAC" w:rsidP="00AA5F4E">
      <w:pPr>
        <w:pStyle w:val="ListParagraph"/>
        <w:numPr>
          <w:ilvl w:val="0"/>
          <w:numId w:val="6"/>
        </w:numPr>
        <w:rPr>
          <w:sz w:val="22"/>
          <w:szCs w:val="22"/>
        </w:rPr>
      </w:pPr>
      <w:r w:rsidRPr="005F5EAC">
        <w:rPr>
          <w:sz w:val="22"/>
          <w:szCs w:val="22"/>
        </w:rPr>
        <w:t>Reconciliation inconsistencies can lead to incorrect audit assumptions and findings.</w:t>
      </w:r>
    </w:p>
    <w:p w:rsidR="005F5EAC" w:rsidRPr="005F5EAC" w:rsidRDefault="005F5EAC" w:rsidP="00AA5F4E">
      <w:pPr>
        <w:pStyle w:val="ListParagraph"/>
        <w:numPr>
          <w:ilvl w:val="0"/>
          <w:numId w:val="6"/>
        </w:numPr>
        <w:rPr>
          <w:sz w:val="22"/>
          <w:szCs w:val="22"/>
        </w:rPr>
      </w:pPr>
      <w:r w:rsidRPr="005F5EAC">
        <w:rPr>
          <w:sz w:val="22"/>
          <w:szCs w:val="22"/>
        </w:rPr>
        <w:t xml:space="preserve">Potential use of incomplete and inaccurate transaction data to generate termination extract to be used in the lapse </w:t>
      </w:r>
      <w:proofErr w:type="gramStart"/>
      <w:r w:rsidRPr="005F5EAC">
        <w:rPr>
          <w:sz w:val="22"/>
          <w:szCs w:val="22"/>
        </w:rPr>
        <w:t>study which</w:t>
      </w:r>
      <w:proofErr w:type="gramEnd"/>
      <w:r w:rsidRPr="005F5EAC">
        <w:rPr>
          <w:sz w:val="22"/>
          <w:szCs w:val="22"/>
        </w:rPr>
        <w:t xml:space="preserve"> may result in a negative impact on lapse experience.</w:t>
      </w:r>
    </w:p>
    <w:p w:rsidR="005F5EAC" w:rsidRPr="005F5EAC" w:rsidRDefault="005F5EAC" w:rsidP="00AA5F4E">
      <w:pPr>
        <w:pStyle w:val="ListParagraph"/>
        <w:numPr>
          <w:ilvl w:val="0"/>
          <w:numId w:val="6"/>
        </w:numPr>
        <w:rPr>
          <w:sz w:val="22"/>
          <w:szCs w:val="22"/>
        </w:rPr>
      </w:pPr>
      <w:r w:rsidRPr="005F5EAC">
        <w:rPr>
          <w:sz w:val="22"/>
          <w:szCs w:val="22"/>
        </w:rPr>
        <w:t xml:space="preserve">Inforce file </w:t>
      </w:r>
      <w:proofErr w:type="gramStart"/>
      <w:r w:rsidRPr="005F5EAC">
        <w:rPr>
          <w:sz w:val="22"/>
          <w:szCs w:val="22"/>
        </w:rPr>
        <w:t>is used</w:t>
      </w:r>
      <w:proofErr w:type="gramEnd"/>
      <w:r w:rsidRPr="005F5EAC">
        <w:rPr>
          <w:sz w:val="22"/>
          <w:szCs w:val="22"/>
        </w:rPr>
        <w:t xml:space="preserve"> to generate an extract that is used by the Valuation team in the generation of reserves. </w:t>
      </w:r>
      <w:proofErr w:type="gramStart"/>
      <w:r w:rsidRPr="005F5EAC">
        <w:rPr>
          <w:sz w:val="22"/>
          <w:szCs w:val="22"/>
        </w:rPr>
        <w:t>Out of sync</w:t>
      </w:r>
      <w:proofErr w:type="gramEnd"/>
      <w:r w:rsidRPr="005F5EAC">
        <w:rPr>
          <w:sz w:val="22"/>
          <w:szCs w:val="22"/>
        </w:rPr>
        <w:t xml:space="preserve"> inforce and transaction files can lead to inaccurate modeling of the policies. This may result in a negative impact on mortality and reserves.</w:t>
      </w:r>
    </w:p>
    <w:p w:rsidR="005F5EAC" w:rsidRPr="005F5EAC" w:rsidRDefault="005F5EAC" w:rsidP="00AA5F4E">
      <w:pPr>
        <w:pStyle w:val="ListParagraph"/>
        <w:numPr>
          <w:ilvl w:val="0"/>
          <w:numId w:val="6"/>
        </w:numPr>
        <w:rPr>
          <w:sz w:val="22"/>
          <w:szCs w:val="22"/>
        </w:rPr>
      </w:pPr>
      <w:r w:rsidRPr="005F5EAC">
        <w:rPr>
          <w:sz w:val="22"/>
          <w:szCs w:val="22"/>
        </w:rPr>
        <w:t>Possible distortion of data needed for statistical reporting, retention management and premium processing.</w:t>
      </w:r>
    </w:p>
    <w:p w:rsidR="009E51C1" w:rsidRDefault="005F5EAC" w:rsidP="00AA5F4E">
      <w:pPr>
        <w:pStyle w:val="ListParagraph"/>
        <w:numPr>
          <w:ilvl w:val="0"/>
          <w:numId w:val="6"/>
        </w:numPr>
        <w:contextualSpacing w:val="0"/>
        <w:rPr>
          <w:sz w:val="22"/>
          <w:szCs w:val="22"/>
        </w:rPr>
      </w:pPr>
      <w:r>
        <w:rPr>
          <w:sz w:val="22"/>
          <w:szCs w:val="22"/>
        </w:rPr>
        <w:t>Transaction/</w:t>
      </w:r>
      <w:r w:rsidRPr="005F5EAC">
        <w:rPr>
          <w:sz w:val="22"/>
          <w:szCs w:val="22"/>
        </w:rPr>
        <w:t xml:space="preserve">Inforce data is used by Claims to check the status of the policy and to ensure that premiums have been fully paid up to the claim date; </w:t>
      </w:r>
      <w:proofErr w:type="gramStart"/>
      <w:r w:rsidRPr="005F5EAC">
        <w:rPr>
          <w:sz w:val="22"/>
          <w:szCs w:val="22"/>
        </w:rPr>
        <w:t>therefore</w:t>
      </w:r>
      <w:proofErr w:type="gramEnd"/>
      <w:r w:rsidRPr="005F5EAC">
        <w:rPr>
          <w:sz w:val="22"/>
          <w:szCs w:val="22"/>
        </w:rPr>
        <w:t xml:space="preserve"> any inconsistency in the inforce and transaction data will impact the Claims area</w:t>
      </w:r>
      <w:r w:rsidR="00AA6BF5" w:rsidRPr="00AA6BF5">
        <w:rPr>
          <w:sz w:val="22"/>
          <w:szCs w:val="22"/>
        </w:rPr>
        <w:t>.</w:t>
      </w:r>
    </w:p>
    <w:p w:rsidR="009E51C1" w:rsidRDefault="009E51C1" w:rsidP="009E51C1">
      <w:pPr>
        <w:pStyle w:val="Heading2"/>
      </w:pPr>
      <w:bookmarkStart w:id="100" w:name="_Toc498526874"/>
      <w:r>
        <w:t>Best Practices</w:t>
      </w:r>
      <w:bookmarkEnd w:id="100"/>
    </w:p>
    <w:p w:rsidR="00491A9A" w:rsidRPr="00491A9A" w:rsidRDefault="00491A9A" w:rsidP="00AA5F4E">
      <w:pPr>
        <w:pStyle w:val="ListParagraph"/>
        <w:numPr>
          <w:ilvl w:val="0"/>
          <w:numId w:val="6"/>
        </w:numPr>
        <w:rPr>
          <w:sz w:val="22"/>
          <w:szCs w:val="22"/>
        </w:rPr>
      </w:pPr>
      <w:r w:rsidRPr="00491A9A">
        <w:rPr>
          <w:sz w:val="22"/>
          <w:szCs w:val="22"/>
        </w:rPr>
        <w:t>Validate the data to be reported for any unusual corrections or processing prior to submitting.  If you know the correction or change processed made for that period is an unusual one, communicate this to your business partners so they are aware of what is to be expected. This will allow the downstream users of the data to be aware of the situation so they can develop a work around for their systems and make provision to document the inconsistency.</w:t>
      </w:r>
    </w:p>
    <w:p w:rsidR="00491A9A" w:rsidRPr="00491A9A" w:rsidRDefault="00491A9A" w:rsidP="00AA5F4E">
      <w:pPr>
        <w:pStyle w:val="ListParagraph"/>
        <w:numPr>
          <w:ilvl w:val="0"/>
          <w:numId w:val="6"/>
        </w:numPr>
        <w:rPr>
          <w:sz w:val="22"/>
          <w:szCs w:val="22"/>
        </w:rPr>
      </w:pPr>
      <w:r w:rsidRPr="00491A9A">
        <w:rPr>
          <w:sz w:val="22"/>
          <w:szCs w:val="22"/>
        </w:rPr>
        <w:t xml:space="preserve">Communicate changes to your business partners on a timely basis. The sooner the discrepancy </w:t>
      </w:r>
      <w:proofErr w:type="gramStart"/>
      <w:r w:rsidRPr="00491A9A">
        <w:rPr>
          <w:sz w:val="22"/>
          <w:szCs w:val="22"/>
        </w:rPr>
        <w:t>is identified and corrected</w:t>
      </w:r>
      <w:proofErr w:type="gramEnd"/>
      <w:r w:rsidRPr="00491A9A">
        <w:rPr>
          <w:sz w:val="22"/>
          <w:szCs w:val="22"/>
        </w:rPr>
        <w:t>, the better future reporting will be.</w:t>
      </w:r>
    </w:p>
    <w:p w:rsidR="00491A9A" w:rsidRPr="00491A9A" w:rsidRDefault="00491A9A" w:rsidP="00AA5F4E">
      <w:pPr>
        <w:pStyle w:val="ListParagraph"/>
        <w:numPr>
          <w:ilvl w:val="0"/>
          <w:numId w:val="6"/>
        </w:numPr>
        <w:rPr>
          <w:sz w:val="22"/>
          <w:szCs w:val="22"/>
        </w:rPr>
      </w:pPr>
      <w:r>
        <w:rPr>
          <w:sz w:val="22"/>
          <w:szCs w:val="22"/>
        </w:rPr>
        <w:t>Some c</w:t>
      </w:r>
      <w:r w:rsidRPr="00491A9A">
        <w:rPr>
          <w:sz w:val="22"/>
          <w:szCs w:val="22"/>
        </w:rPr>
        <w:t xml:space="preserve">edents generate the inforce file a few days after the generation of the transaction file. </w:t>
      </w:r>
    </w:p>
    <w:p w:rsidR="00491A9A" w:rsidRPr="00491A9A" w:rsidRDefault="00491A9A" w:rsidP="00AA5F4E">
      <w:pPr>
        <w:pStyle w:val="ListParagraph"/>
        <w:numPr>
          <w:ilvl w:val="0"/>
          <w:numId w:val="6"/>
        </w:numPr>
        <w:rPr>
          <w:sz w:val="22"/>
          <w:szCs w:val="22"/>
        </w:rPr>
      </w:pPr>
      <w:r w:rsidRPr="00491A9A">
        <w:rPr>
          <w:sz w:val="22"/>
          <w:szCs w:val="22"/>
        </w:rPr>
        <w:t xml:space="preserve">If there are any terminations or new issues during those few days, the result of that activity </w:t>
      </w:r>
      <w:proofErr w:type="gramStart"/>
      <w:r w:rsidRPr="00491A9A">
        <w:rPr>
          <w:sz w:val="22"/>
          <w:szCs w:val="22"/>
        </w:rPr>
        <w:t>is reflected</w:t>
      </w:r>
      <w:proofErr w:type="gramEnd"/>
      <w:r w:rsidRPr="00491A9A">
        <w:rPr>
          <w:sz w:val="22"/>
          <w:szCs w:val="22"/>
        </w:rPr>
        <w:t xml:space="preserve"> in the inforce file but not in the transaction file. Best practice will be to generate them simultaneously.</w:t>
      </w:r>
    </w:p>
    <w:p w:rsidR="00491A9A" w:rsidRPr="00491A9A" w:rsidRDefault="00491A9A" w:rsidP="00AA5F4E">
      <w:pPr>
        <w:pStyle w:val="ListParagraph"/>
        <w:numPr>
          <w:ilvl w:val="0"/>
          <w:numId w:val="6"/>
        </w:numPr>
        <w:rPr>
          <w:sz w:val="22"/>
          <w:szCs w:val="22"/>
        </w:rPr>
      </w:pPr>
      <w:r w:rsidRPr="00491A9A">
        <w:rPr>
          <w:sz w:val="22"/>
          <w:szCs w:val="22"/>
        </w:rPr>
        <w:t>Implement reconciliation as a formal process if not already an established one in your organization.</w:t>
      </w:r>
    </w:p>
    <w:p w:rsidR="00491A9A" w:rsidRPr="00491A9A" w:rsidRDefault="00491A9A" w:rsidP="00AA5F4E">
      <w:pPr>
        <w:pStyle w:val="ListParagraph"/>
        <w:numPr>
          <w:ilvl w:val="0"/>
          <w:numId w:val="6"/>
        </w:numPr>
        <w:rPr>
          <w:sz w:val="22"/>
          <w:szCs w:val="22"/>
        </w:rPr>
      </w:pPr>
      <w:r w:rsidRPr="00491A9A">
        <w:rPr>
          <w:sz w:val="22"/>
          <w:szCs w:val="22"/>
        </w:rPr>
        <w:t xml:space="preserve">Have management review the reconciliation results and provide sign-offs to evidence review and </w:t>
      </w:r>
      <w:proofErr w:type="gramStart"/>
      <w:r w:rsidRPr="00491A9A">
        <w:rPr>
          <w:sz w:val="22"/>
          <w:szCs w:val="22"/>
        </w:rPr>
        <w:t>completeness which</w:t>
      </w:r>
      <w:proofErr w:type="gramEnd"/>
      <w:r w:rsidRPr="00491A9A">
        <w:rPr>
          <w:sz w:val="22"/>
          <w:szCs w:val="22"/>
        </w:rPr>
        <w:t xml:space="preserve"> will facilitate the production of such reports at audit time.</w:t>
      </w:r>
    </w:p>
    <w:p w:rsidR="00491A9A" w:rsidRPr="00491A9A" w:rsidRDefault="00491A9A" w:rsidP="00AA5F4E">
      <w:pPr>
        <w:pStyle w:val="ListParagraph"/>
        <w:numPr>
          <w:ilvl w:val="0"/>
          <w:numId w:val="6"/>
        </w:numPr>
        <w:rPr>
          <w:sz w:val="22"/>
          <w:szCs w:val="22"/>
        </w:rPr>
      </w:pPr>
      <w:r w:rsidRPr="00491A9A">
        <w:rPr>
          <w:sz w:val="22"/>
          <w:szCs w:val="22"/>
        </w:rPr>
        <w:t xml:space="preserve">Inquire on differences with client. Any differences considered to be above your set tolerance level </w:t>
      </w:r>
      <w:proofErr w:type="gramStart"/>
      <w:r w:rsidRPr="00491A9A">
        <w:rPr>
          <w:sz w:val="22"/>
          <w:szCs w:val="22"/>
        </w:rPr>
        <w:t>should be brought</w:t>
      </w:r>
      <w:proofErr w:type="gramEnd"/>
      <w:r w:rsidRPr="00491A9A">
        <w:rPr>
          <w:sz w:val="22"/>
          <w:szCs w:val="22"/>
        </w:rPr>
        <w:t xml:space="preserve"> to the client’s attention as they may or may not be aware of such a difference.</w:t>
      </w:r>
    </w:p>
    <w:p w:rsidR="009E51C1" w:rsidRDefault="00491A9A" w:rsidP="00AA5F4E">
      <w:pPr>
        <w:pStyle w:val="ListParagraph"/>
        <w:numPr>
          <w:ilvl w:val="0"/>
          <w:numId w:val="6"/>
        </w:numPr>
        <w:contextualSpacing w:val="0"/>
        <w:rPr>
          <w:sz w:val="22"/>
          <w:szCs w:val="22"/>
        </w:rPr>
      </w:pPr>
      <w:r w:rsidRPr="00491A9A">
        <w:rPr>
          <w:sz w:val="22"/>
          <w:szCs w:val="22"/>
        </w:rPr>
        <w:t>Put greater emphasis on analyzing and reconciling the data and have a dedicated team member when possible assigned to this task</w:t>
      </w:r>
      <w:r w:rsidR="00BD1E56" w:rsidRPr="00BD1E56">
        <w:rPr>
          <w:sz w:val="22"/>
          <w:szCs w:val="22"/>
        </w:rPr>
        <w:t>.</w:t>
      </w:r>
    </w:p>
    <w:p w:rsidR="009E51C1" w:rsidRDefault="009E51C1" w:rsidP="009E51C1">
      <w:pPr>
        <w:pStyle w:val="Heading2"/>
      </w:pPr>
      <w:bookmarkStart w:id="101" w:name="_Toc498526875"/>
      <w:r>
        <w:t>Scenarios</w:t>
      </w:r>
      <w:bookmarkEnd w:id="101"/>
    </w:p>
    <w:p w:rsidR="0029332F" w:rsidRPr="002D04DA" w:rsidRDefault="00F1477E" w:rsidP="00AA5F4E">
      <w:pPr>
        <w:pStyle w:val="ListParagraph"/>
        <w:numPr>
          <w:ilvl w:val="0"/>
          <w:numId w:val="15"/>
        </w:numPr>
        <w:rPr>
          <w:b/>
          <w:sz w:val="22"/>
          <w:szCs w:val="22"/>
        </w:rPr>
      </w:pPr>
      <w:r w:rsidRPr="002D04DA">
        <w:rPr>
          <w:b/>
          <w:sz w:val="22"/>
          <w:szCs w:val="22"/>
        </w:rPr>
        <w:t>Corrections</w:t>
      </w:r>
    </w:p>
    <w:p w:rsidR="00F1477E" w:rsidRPr="0029332F" w:rsidRDefault="00F1477E" w:rsidP="0029332F">
      <w:pPr>
        <w:ind w:left="792"/>
        <w:rPr>
          <w:sz w:val="22"/>
          <w:szCs w:val="22"/>
        </w:rPr>
      </w:pPr>
      <w:r w:rsidRPr="0029332F">
        <w:rPr>
          <w:sz w:val="22"/>
          <w:szCs w:val="22"/>
        </w:rPr>
        <w:t>There can be differences due to corrections as in the following examples:</w:t>
      </w:r>
    </w:p>
    <w:p w:rsidR="00F1477E" w:rsidRPr="002B38C8" w:rsidRDefault="00F1477E" w:rsidP="00AA5F4E">
      <w:pPr>
        <w:pStyle w:val="ListParagraph"/>
        <w:numPr>
          <w:ilvl w:val="0"/>
          <w:numId w:val="24"/>
        </w:numPr>
        <w:rPr>
          <w:sz w:val="22"/>
          <w:szCs w:val="22"/>
        </w:rPr>
      </w:pPr>
      <w:r w:rsidRPr="00F1477E">
        <w:rPr>
          <w:sz w:val="22"/>
          <w:szCs w:val="22"/>
        </w:rPr>
        <w:t xml:space="preserve">If a client is making a correction to a terminated policy, the transactions </w:t>
      </w:r>
      <w:proofErr w:type="gramStart"/>
      <w:r w:rsidRPr="00F1477E">
        <w:rPr>
          <w:sz w:val="22"/>
          <w:szCs w:val="22"/>
        </w:rPr>
        <w:t>will be sent</w:t>
      </w:r>
      <w:proofErr w:type="gramEnd"/>
      <w:r w:rsidRPr="00F1477E">
        <w:rPr>
          <w:sz w:val="22"/>
          <w:szCs w:val="22"/>
        </w:rPr>
        <w:t xml:space="preserve">, but they may not appear on the policy exhibit.  This occurs when the client does not change the status </w:t>
      </w:r>
      <w:r w:rsidRPr="00F1477E">
        <w:rPr>
          <w:sz w:val="22"/>
          <w:szCs w:val="22"/>
        </w:rPr>
        <w:lastRenderedPageBreak/>
        <w:t xml:space="preserve">from terminated to in-force when they reinstated and then terminated the policy again.  Since nothing </w:t>
      </w:r>
      <w:proofErr w:type="gramStart"/>
      <w:r w:rsidRPr="00F1477E">
        <w:rPr>
          <w:sz w:val="22"/>
          <w:szCs w:val="22"/>
        </w:rPr>
        <w:t>was added</w:t>
      </w:r>
      <w:proofErr w:type="gramEnd"/>
      <w:r w:rsidRPr="00F1477E">
        <w:rPr>
          <w:sz w:val="22"/>
          <w:szCs w:val="22"/>
        </w:rPr>
        <w:t xml:space="preserve"> to the in-force, there is nothing to remove; the</w:t>
      </w:r>
      <w:r w:rsidR="002B38C8">
        <w:rPr>
          <w:sz w:val="22"/>
          <w:szCs w:val="22"/>
        </w:rPr>
        <w:t xml:space="preserve"> </w:t>
      </w:r>
      <w:r w:rsidRPr="00F1477E">
        <w:rPr>
          <w:sz w:val="22"/>
          <w:szCs w:val="22"/>
        </w:rPr>
        <w:t>reinstatement and termination do not appear.  This also works in reverse, the client can adjust the policy exhibits without producing transactions, and this usually pe</w:t>
      </w:r>
      <w:r w:rsidR="002B38C8">
        <w:rPr>
          <w:sz w:val="22"/>
          <w:szCs w:val="22"/>
        </w:rPr>
        <w:t>rtains to offsetting movement.</w:t>
      </w:r>
    </w:p>
    <w:p w:rsidR="00F1477E" w:rsidRPr="00F1477E" w:rsidRDefault="00F1477E" w:rsidP="00AA5F4E">
      <w:pPr>
        <w:pStyle w:val="ListParagraph"/>
        <w:numPr>
          <w:ilvl w:val="0"/>
          <w:numId w:val="24"/>
        </w:numPr>
        <w:rPr>
          <w:sz w:val="22"/>
          <w:szCs w:val="22"/>
        </w:rPr>
      </w:pPr>
      <w:r w:rsidRPr="00F1477E">
        <w:rPr>
          <w:sz w:val="22"/>
          <w:szCs w:val="22"/>
        </w:rPr>
        <w:t xml:space="preserve">Policy #123 </w:t>
      </w:r>
      <w:proofErr w:type="gramStart"/>
      <w:r w:rsidRPr="00F1477E">
        <w:rPr>
          <w:sz w:val="22"/>
          <w:szCs w:val="22"/>
        </w:rPr>
        <w:t>was processed</w:t>
      </w:r>
      <w:proofErr w:type="gramEnd"/>
      <w:r w:rsidRPr="00F1477E">
        <w:rPr>
          <w:sz w:val="22"/>
          <w:szCs w:val="22"/>
        </w:rPr>
        <w:t xml:space="preserve"> as a claim in 2012.  Billing corrections </w:t>
      </w:r>
      <w:proofErr w:type="gramStart"/>
      <w:r w:rsidRPr="00F1477E">
        <w:rPr>
          <w:sz w:val="22"/>
          <w:szCs w:val="22"/>
        </w:rPr>
        <w:t>were made</w:t>
      </w:r>
      <w:proofErr w:type="gramEnd"/>
      <w:r w:rsidRPr="00F1477E">
        <w:rPr>
          <w:sz w:val="22"/>
          <w:szCs w:val="22"/>
        </w:rPr>
        <w:t xml:space="preserve"> in January of 2013.  The January 2013 Policy Exhibit file has it listed under Death and removed from the Inforce file, but it shows up in the January 2013 transaction file as a Reversal, not a Death since that was the transaction that was processed at that time.  </w:t>
      </w:r>
    </w:p>
    <w:p w:rsidR="0029332F" w:rsidRPr="002D04DA" w:rsidRDefault="00F1477E" w:rsidP="00AA5F4E">
      <w:pPr>
        <w:pStyle w:val="ListParagraph"/>
        <w:numPr>
          <w:ilvl w:val="0"/>
          <w:numId w:val="15"/>
        </w:numPr>
        <w:rPr>
          <w:b/>
          <w:sz w:val="22"/>
          <w:szCs w:val="22"/>
        </w:rPr>
      </w:pPr>
      <w:r w:rsidRPr="002D04DA">
        <w:rPr>
          <w:b/>
          <w:sz w:val="22"/>
          <w:szCs w:val="22"/>
        </w:rPr>
        <w:t>Timing</w:t>
      </w:r>
    </w:p>
    <w:p w:rsidR="00F1477E" w:rsidRPr="0029332F" w:rsidRDefault="00F1477E" w:rsidP="0029332F">
      <w:pPr>
        <w:ind w:left="792"/>
        <w:rPr>
          <w:sz w:val="22"/>
          <w:szCs w:val="22"/>
        </w:rPr>
      </w:pPr>
      <w:r w:rsidRPr="0029332F">
        <w:rPr>
          <w:sz w:val="22"/>
          <w:szCs w:val="22"/>
        </w:rPr>
        <w:t xml:space="preserve">There are differences between the transaction, policy exhibit and inforce data files due to timing. One scenario that </w:t>
      </w:r>
      <w:proofErr w:type="gramStart"/>
      <w:r w:rsidRPr="0029332F">
        <w:rPr>
          <w:sz w:val="22"/>
          <w:szCs w:val="22"/>
        </w:rPr>
        <w:t>is encountered</w:t>
      </w:r>
      <w:proofErr w:type="gramEnd"/>
      <w:r w:rsidRPr="0029332F">
        <w:rPr>
          <w:sz w:val="22"/>
          <w:szCs w:val="22"/>
        </w:rPr>
        <w:t xml:space="preserve"> during the reconciliation process is where the count matches, but the NAR amount does not.  If a policy terminates, the transaction will show the Net Amount at Risk at the termination date, but the policy exhibit shows the Net Amount at Risk at the in-force date as this is the amount </w:t>
      </w:r>
      <w:proofErr w:type="gramStart"/>
      <w:r w:rsidRPr="0029332F">
        <w:rPr>
          <w:sz w:val="22"/>
          <w:szCs w:val="22"/>
        </w:rPr>
        <w:t>being removed</w:t>
      </w:r>
      <w:proofErr w:type="gramEnd"/>
      <w:r w:rsidRPr="0029332F">
        <w:rPr>
          <w:sz w:val="22"/>
          <w:szCs w:val="22"/>
        </w:rPr>
        <w:t xml:space="preserve"> when the termination was processed.</w:t>
      </w:r>
    </w:p>
    <w:p w:rsidR="0029332F" w:rsidRPr="002D04DA" w:rsidRDefault="002B38C8" w:rsidP="00AA5F4E">
      <w:pPr>
        <w:pStyle w:val="ListParagraph"/>
        <w:numPr>
          <w:ilvl w:val="0"/>
          <w:numId w:val="15"/>
        </w:numPr>
        <w:rPr>
          <w:b/>
          <w:sz w:val="22"/>
          <w:szCs w:val="22"/>
        </w:rPr>
      </w:pPr>
      <w:r w:rsidRPr="002D04DA">
        <w:rPr>
          <w:b/>
          <w:sz w:val="22"/>
          <w:szCs w:val="22"/>
        </w:rPr>
        <w:t>System conversion/</w:t>
      </w:r>
      <w:r w:rsidR="00F1477E" w:rsidRPr="002D04DA">
        <w:rPr>
          <w:b/>
          <w:sz w:val="22"/>
          <w:szCs w:val="22"/>
        </w:rPr>
        <w:t>upgrade</w:t>
      </w:r>
    </w:p>
    <w:p w:rsidR="00F1477E" w:rsidRPr="0083059A" w:rsidRDefault="00F1477E" w:rsidP="0083059A">
      <w:pPr>
        <w:ind w:left="792"/>
        <w:rPr>
          <w:sz w:val="22"/>
          <w:szCs w:val="22"/>
        </w:rPr>
      </w:pPr>
      <w:proofErr w:type="gramStart"/>
      <w:r w:rsidRPr="0083059A">
        <w:rPr>
          <w:sz w:val="22"/>
          <w:szCs w:val="22"/>
        </w:rPr>
        <w:t>As a result</w:t>
      </w:r>
      <w:proofErr w:type="gramEnd"/>
      <w:r w:rsidRPr="0083059A">
        <w:rPr>
          <w:sz w:val="22"/>
          <w:szCs w:val="22"/>
        </w:rPr>
        <w:t xml:space="preserve"> of the client completing a system conversion, some policies were removed from the inforce file with no corresponding transaction records on a transaction file to terminate these records.  Client confirmed </w:t>
      </w:r>
      <w:proofErr w:type="gramStart"/>
      <w:r w:rsidRPr="0083059A">
        <w:rPr>
          <w:sz w:val="22"/>
          <w:szCs w:val="22"/>
        </w:rPr>
        <w:t>that these were UL policies that had multiple coverages in the old system</w:t>
      </w:r>
      <w:proofErr w:type="gramEnd"/>
      <w:r w:rsidRPr="0083059A">
        <w:rPr>
          <w:sz w:val="22"/>
          <w:szCs w:val="22"/>
        </w:rPr>
        <w:t xml:space="preserve">.  During the conversion, they </w:t>
      </w:r>
      <w:proofErr w:type="gramStart"/>
      <w:r w:rsidRPr="0083059A">
        <w:rPr>
          <w:sz w:val="22"/>
          <w:szCs w:val="22"/>
        </w:rPr>
        <w:t>were rolled up</w:t>
      </w:r>
      <w:proofErr w:type="gramEnd"/>
      <w:r w:rsidRPr="0083059A">
        <w:rPr>
          <w:sz w:val="22"/>
          <w:szCs w:val="22"/>
        </w:rPr>
        <w:t xml:space="preserve"> into the base coverage.</w:t>
      </w:r>
    </w:p>
    <w:p w:rsidR="00F1477E" w:rsidRPr="0029332F" w:rsidRDefault="00F1477E" w:rsidP="00AA5F4E">
      <w:pPr>
        <w:pStyle w:val="ListParagraph"/>
        <w:numPr>
          <w:ilvl w:val="0"/>
          <w:numId w:val="15"/>
        </w:numPr>
        <w:rPr>
          <w:b/>
          <w:sz w:val="22"/>
          <w:szCs w:val="22"/>
        </w:rPr>
      </w:pPr>
      <w:r w:rsidRPr="0029332F">
        <w:rPr>
          <w:b/>
          <w:sz w:val="22"/>
          <w:szCs w:val="22"/>
        </w:rPr>
        <w:t>System limitations</w:t>
      </w:r>
      <w:r w:rsidRPr="0029332F">
        <w:rPr>
          <w:sz w:val="22"/>
          <w:szCs w:val="22"/>
        </w:rPr>
        <w:t xml:space="preserve">: </w:t>
      </w:r>
    </w:p>
    <w:p w:rsidR="00F1477E" w:rsidRPr="00F1477E" w:rsidRDefault="00F1477E" w:rsidP="00AA5F4E">
      <w:pPr>
        <w:pStyle w:val="ListParagraph"/>
        <w:numPr>
          <w:ilvl w:val="0"/>
          <w:numId w:val="23"/>
        </w:numPr>
        <w:rPr>
          <w:sz w:val="22"/>
          <w:szCs w:val="22"/>
        </w:rPr>
      </w:pPr>
      <w:r w:rsidRPr="00F1477E">
        <w:rPr>
          <w:sz w:val="22"/>
          <w:szCs w:val="22"/>
        </w:rPr>
        <w:t xml:space="preserve">Client reports terminations on the transaction file but due to system </w:t>
      </w:r>
      <w:proofErr w:type="gramStart"/>
      <w:r w:rsidRPr="00F1477E">
        <w:rPr>
          <w:sz w:val="22"/>
          <w:szCs w:val="22"/>
        </w:rPr>
        <w:t>limitations</w:t>
      </w:r>
      <w:proofErr w:type="gramEnd"/>
      <w:r w:rsidRPr="00F1477E">
        <w:rPr>
          <w:sz w:val="22"/>
          <w:szCs w:val="22"/>
        </w:rPr>
        <w:t xml:space="preserve"> the policies remain on the inforce until their renewal period.  They </w:t>
      </w:r>
      <w:proofErr w:type="gramStart"/>
      <w:r w:rsidRPr="00F1477E">
        <w:rPr>
          <w:sz w:val="22"/>
          <w:szCs w:val="22"/>
        </w:rPr>
        <w:t>are dropped</w:t>
      </w:r>
      <w:proofErr w:type="gramEnd"/>
      <w:r w:rsidRPr="00F1477E">
        <w:rPr>
          <w:sz w:val="22"/>
          <w:szCs w:val="22"/>
        </w:rPr>
        <w:t xml:space="preserve"> from inforce at renewal and until then the inforce picture is not accurate.</w:t>
      </w:r>
    </w:p>
    <w:p w:rsidR="00F1477E" w:rsidRPr="00F1477E" w:rsidRDefault="00F1477E" w:rsidP="00AA5F4E">
      <w:pPr>
        <w:pStyle w:val="ListParagraph"/>
        <w:numPr>
          <w:ilvl w:val="0"/>
          <w:numId w:val="23"/>
        </w:numPr>
        <w:rPr>
          <w:sz w:val="22"/>
          <w:szCs w:val="22"/>
        </w:rPr>
      </w:pPr>
      <w:r w:rsidRPr="00F1477E">
        <w:rPr>
          <w:sz w:val="22"/>
          <w:szCs w:val="22"/>
        </w:rPr>
        <w:t xml:space="preserve">In some instances, a client system removes a policy completely from the inforce file if its NAR is zero but it </w:t>
      </w:r>
      <w:proofErr w:type="gramStart"/>
      <w:r w:rsidRPr="00F1477E">
        <w:rPr>
          <w:sz w:val="22"/>
          <w:szCs w:val="22"/>
        </w:rPr>
        <w:t>is still counted</w:t>
      </w:r>
      <w:proofErr w:type="gramEnd"/>
      <w:r w:rsidRPr="00F1477E">
        <w:rPr>
          <w:sz w:val="22"/>
          <w:szCs w:val="22"/>
        </w:rPr>
        <w:t xml:space="preserve"> in the policy exhibit file. This causes a mismatch between inforce and policy exhibit.  </w:t>
      </w:r>
    </w:p>
    <w:p w:rsidR="002D04DA" w:rsidRPr="002D04DA" w:rsidRDefault="00F1477E" w:rsidP="00AA5F4E">
      <w:pPr>
        <w:pStyle w:val="ListParagraph"/>
        <w:numPr>
          <w:ilvl w:val="0"/>
          <w:numId w:val="15"/>
        </w:numPr>
        <w:rPr>
          <w:b/>
          <w:sz w:val="22"/>
          <w:szCs w:val="22"/>
        </w:rPr>
      </w:pPr>
      <w:r w:rsidRPr="002D04DA">
        <w:rPr>
          <w:b/>
          <w:sz w:val="22"/>
          <w:szCs w:val="22"/>
        </w:rPr>
        <w:t>Transfer of business from one entity to another</w:t>
      </w:r>
    </w:p>
    <w:p w:rsidR="00F1477E" w:rsidRPr="002D04DA" w:rsidRDefault="00F1477E" w:rsidP="002D04DA">
      <w:pPr>
        <w:ind w:left="792"/>
        <w:rPr>
          <w:sz w:val="22"/>
          <w:szCs w:val="22"/>
        </w:rPr>
      </w:pPr>
      <w:r w:rsidRPr="002D04DA">
        <w:rPr>
          <w:sz w:val="22"/>
          <w:szCs w:val="22"/>
        </w:rPr>
        <w:t xml:space="preserve">Due to internal reorganization, transfer of business from one entity to another is sometimes required. This </w:t>
      </w:r>
      <w:proofErr w:type="gramStart"/>
      <w:r w:rsidRPr="002D04DA">
        <w:rPr>
          <w:sz w:val="22"/>
          <w:szCs w:val="22"/>
        </w:rPr>
        <w:t>is done</w:t>
      </w:r>
      <w:proofErr w:type="gramEnd"/>
      <w:r w:rsidRPr="002D04DA">
        <w:rPr>
          <w:sz w:val="22"/>
          <w:szCs w:val="22"/>
        </w:rPr>
        <w:t xml:space="preserve"> by "shifting" policies from one business entity to another, using a transaction code not captured on either the Transaction file or Policy Exhibits.</w:t>
      </w:r>
    </w:p>
    <w:p w:rsidR="002D04DA" w:rsidRPr="002D04DA" w:rsidRDefault="00F1477E" w:rsidP="00AA5F4E">
      <w:pPr>
        <w:pStyle w:val="ListParagraph"/>
        <w:numPr>
          <w:ilvl w:val="0"/>
          <w:numId w:val="15"/>
        </w:numPr>
        <w:rPr>
          <w:b/>
          <w:sz w:val="22"/>
          <w:szCs w:val="22"/>
        </w:rPr>
      </w:pPr>
      <w:r w:rsidRPr="002D04DA">
        <w:rPr>
          <w:b/>
          <w:sz w:val="22"/>
          <w:szCs w:val="22"/>
        </w:rPr>
        <w:t>Frozen Transactions</w:t>
      </w:r>
    </w:p>
    <w:p w:rsidR="00F1477E" w:rsidRPr="002D04DA" w:rsidRDefault="00F1477E" w:rsidP="002D04DA">
      <w:pPr>
        <w:ind w:left="792"/>
        <w:rPr>
          <w:sz w:val="22"/>
          <w:szCs w:val="22"/>
        </w:rPr>
      </w:pPr>
      <w:r w:rsidRPr="002D04DA">
        <w:rPr>
          <w:sz w:val="22"/>
          <w:szCs w:val="22"/>
        </w:rPr>
        <w:t>In cases where the policies are frozen, they will not be present in the transaction file and therefore not included in the Policy Exhibit. However, these policies could be in-force and included in the inforce file but missing from the Policy Exhibit.</w:t>
      </w:r>
    </w:p>
    <w:p w:rsidR="002D04DA" w:rsidRPr="002D04DA" w:rsidRDefault="002D04DA" w:rsidP="00AA5F4E">
      <w:pPr>
        <w:pStyle w:val="ListParagraph"/>
        <w:numPr>
          <w:ilvl w:val="0"/>
          <w:numId w:val="15"/>
        </w:numPr>
        <w:contextualSpacing w:val="0"/>
        <w:rPr>
          <w:b/>
          <w:sz w:val="22"/>
          <w:szCs w:val="22"/>
        </w:rPr>
      </w:pPr>
      <w:r w:rsidRPr="002D04DA">
        <w:rPr>
          <w:b/>
          <w:sz w:val="22"/>
          <w:szCs w:val="22"/>
        </w:rPr>
        <w:t>Lapse grace period</w:t>
      </w:r>
    </w:p>
    <w:p w:rsidR="009E51C1" w:rsidRDefault="00F1477E" w:rsidP="002D04DA">
      <w:pPr>
        <w:ind w:left="792"/>
        <w:rPr>
          <w:sz w:val="22"/>
          <w:szCs w:val="22"/>
        </w:rPr>
      </w:pPr>
      <w:r w:rsidRPr="002D04DA">
        <w:rPr>
          <w:sz w:val="22"/>
          <w:szCs w:val="22"/>
        </w:rPr>
        <w:t>Policies in the lapse grace period (in arrears but not yet terminated) are not included in the Inforce file but are included in the monthly transaction file until the policy status is terminated.</w:t>
      </w:r>
    </w:p>
    <w:p w:rsidR="00C3355D" w:rsidRDefault="00C3355D" w:rsidP="002D04DA">
      <w:pPr>
        <w:ind w:left="792"/>
        <w:rPr>
          <w:sz w:val="22"/>
          <w:szCs w:val="22"/>
        </w:rPr>
      </w:pPr>
    </w:p>
    <w:p w:rsidR="00C3355D" w:rsidRDefault="00C3355D" w:rsidP="00C3355D">
      <w:pPr>
        <w:pStyle w:val="head1"/>
      </w:pPr>
      <w:r>
        <w:br w:type="page"/>
      </w:r>
      <w:bookmarkStart w:id="102" w:name="_Toc498526876"/>
      <w:r>
        <w:lastRenderedPageBreak/>
        <w:t>Reporting Issue – Face Increases and Decreases</w:t>
      </w:r>
      <w:bookmarkEnd w:id="102"/>
    </w:p>
    <w:p w:rsidR="00C3355D" w:rsidRPr="00B12CE7" w:rsidRDefault="00C3355D" w:rsidP="00C3355D"/>
    <w:p w:rsidR="00C3355D" w:rsidRPr="00CE793D" w:rsidRDefault="00C3355D" w:rsidP="00C3355D">
      <w:pPr>
        <w:pStyle w:val="Heading2"/>
      </w:pPr>
      <w:bookmarkStart w:id="103" w:name="_Toc498526877"/>
      <w:r>
        <w:t>Introduction</w:t>
      </w:r>
      <w:bookmarkEnd w:id="103"/>
    </w:p>
    <w:p w:rsidR="00C3355D" w:rsidRPr="0063476F" w:rsidRDefault="00C3355D" w:rsidP="00C3355D">
      <w:pPr>
        <w:rPr>
          <w:sz w:val="22"/>
          <w:szCs w:val="22"/>
        </w:rPr>
      </w:pPr>
      <w:r w:rsidRPr="00C3355D">
        <w:rPr>
          <w:sz w:val="22"/>
          <w:szCs w:val="22"/>
        </w:rPr>
        <w:t>Face increases and decreases are an everyday aspect of reinsurance administration.  However they are an aspect that has some complexity to it and requires thoughtful consideration as to how they will be administered by the direct writer/ceding company.</w:t>
      </w:r>
    </w:p>
    <w:p w:rsidR="00C3355D" w:rsidRDefault="00C3355D" w:rsidP="00C3355D">
      <w:pPr>
        <w:pStyle w:val="Heading2"/>
      </w:pPr>
      <w:bookmarkStart w:id="104" w:name="_Toc498526878"/>
      <w:r>
        <w:t>Purpose</w:t>
      </w:r>
      <w:bookmarkEnd w:id="104"/>
    </w:p>
    <w:p w:rsidR="00C3355D" w:rsidRPr="00C3355D" w:rsidRDefault="00C3355D" w:rsidP="00C3355D">
      <w:pPr>
        <w:numPr>
          <w:ilvl w:val="0"/>
          <w:numId w:val="10"/>
        </w:numPr>
        <w:rPr>
          <w:sz w:val="22"/>
          <w:szCs w:val="22"/>
        </w:rPr>
      </w:pPr>
      <w:r w:rsidRPr="00C3355D">
        <w:rPr>
          <w:sz w:val="22"/>
          <w:szCs w:val="22"/>
        </w:rPr>
        <w:t>Present definitions of Face Increases and Decreases</w:t>
      </w:r>
    </w:p>
    <w:p w:rsidR="00C3355D" w:rsidRPr="00C3355D" w:rsidRDefault="00C3355D" w:rsidP="00C3355D">
      <w:pPr>
        <w:numPr>
          <w:ilvl w:val="0"/>
          <w:numId w:val="10"/>
        </w:numPr>
        <w:rPr>
          <w:sz w:val="22"/>
          <w:szCs w:val="22"/>
        </w:rPr>
      </w:pPr>
      <w:r w:rsidRPr="00C3355D">
        <w:rPr>
          <w:sz w:val="22"/>
          <w:szCs w:val="22"/>
        </w:rPr>
        <w:t>Present Discussion of Administrative Considerations</w:t>
      </w:r>
    </w:p>
    <w:p w:rsidR="00C3355D" w:rsidRPr="00C3355D" w:rsidRDefault="00C3355D" w:rsidP="00C3355D">
      <w:pPr>
        <w:numPr>
          <w:ilvl w:val="0"/>
          <w:numId w:val="10"/>
        </w:numPr>
        <w:rPr>
          <w:sz w:val="22"/>
          <w:szCs w:val="22"/>
        </w:rPr>
      </w:pPr>
      <w:r w:rsidRPr="00C3355D">
        <w:rPr>
          <w:sz w:val="22"/>
          <w:szCs w:val="22"/>
        </w:rPr>
        <w:t>Present some Best Practices Administration</w:t>
      </w:r>
    </w:p>
    <w:p w:rsidR="00C3355D" w:rsidRPr="0063476F" w:rsidRDefault="00C3355D" w:rsidP="00C3355D">
      <w:pPr>
        <w:numPr>
          <w:ilvl w:val="0"/>
          <w:numId w:val="10"/>
        </w:numPr>
        <w:rPr>
          <w:sz w:val="22"/>
          <w:szCs w:val="22"/>
        </w:rPr>
      </w:pPr>
      <w:r w:rsidRPr="00C3355D">
        <w:rPr>
          <w:sz w:val="22"/>
          <w:szCs w:val="22"/>
        </w:rPr>
        <w:t>Provide example scenarios</w:t>
      </w:r>
    </w:p>
    <w:p w:rsidR="00C3355D" w:rsidRPr="00E462A5" w:rsidRDefault="00C3355D" w:rsidP="00C3355D">
      <w:pPr>
        <w:pStyle w:val="Heading2"/>
        <w:rPr>
          <w:color w:val="FF0000"/>
        </w:rPr>
      </w:pPr>
      <w:bookmarkStart w:id="105" w:name="_Toc498526879"/>
      <w:r w:rsidRPr="00C3355D">
        <w:t>Definition of a Face Increase or Face Decrease</w:t>
      </w:r>
      <w:bookmarkEnd w:id="105"/>
      <w:r>
        <w:t xml:space="preserve"> </w:t>
      </w:r>
    </w:p>
    <w:p w:rsidR="00C3355D" w:rsidRPr="00C3355D" w:rsidRDefault="00C3355D" w:rsidP="00C3355D">
      <w:pPr>
        <w:pStyle w:val="Checklist"/>
        <w:ind w:left="72" w:firstLine="0"/>
        <w:rPr>
          <w:sz w:val="22"/>
          <w:szCs w:val="22"/>
        </w:rPr>
      </w:pPr>
      <w:r w:rsidRPr="00C3355D">
        <w:rPr>
          <w:sz w:val="22"/>
          <w:szCs w:val="22"/>
        </w:rPr>
        <w:t xml:space="preserve">Face increases can be either contractual or various forms of non-contractual.  </w:t>
      </w:r>
    </w:p>
    <w:p w:rsidR="00C3355D" w:rsidRPr="00C3355D" w:rsidRDefault="00C3355D" w:rsidP="00C3355D">
      <w:pPr>
        <w:pStyle w:val="Checklist"/>
        <w:numPr>
          <w:ilvl w:val="0"/>
          <w:numId w:val="37"/>
        </w:numPr>
        <w:rPr>
          <w:sz w:val="22"/>
          <w:szCs w:val="22"/>
        </w:rPr>
      </w:pPr>
      <w:r w:rsidRPr="00C3355D">
        <w:rPr>
          <w:sz w:val="22"/>
          <w:szCs w:val="22"/>
        </w:rPr>
        <w:t xml:space="preserve">Contractual face increases are a feature built into a policy that allows the policyholder to increase the face amount of their policy by scheduled amounts at scheduled intervals.  Normally there is a cap as to the ultimate face amount the policy </w:t>
      </w:r>
      <w:proofErr w:type="gramStart"/>
      <w:r w:rsidRPr="00C3355D">
        <w:rPr>
          <w:sz w:val="22"/>
          <w:szCs w:val="22"/>
        </w:rPr>
        <w:t>can be increased</w:t>
      </w:r>
      <w:proofErr w:type="gramEnd"/>
      <w:r w:rsidRPr="00C3355D">
        <w:rPr>
          <w:sz w:val="22"/>
          <w:szCs w:val="22"/>
        </w:rPr>
        <w:t xml:space="preserve"> to.  </w:t>
      </w:r>
    </w:p>
    <w:p w:rsidR="00C3355D" w:rsidRPr="00C3355D" w:rsidRDefault="00C3355D" w:rsidP="00C3355D">
      <w:pPr>
        <w:pStyle w:val="Checklist"/>
        <w:numPr>
          <w:ilvl w:val="0"/>
          <w:numId w:val="37"/>
        </w:numPr>
        <w:rPr>
          <w:sz w:val="22"/>
          <w:szCs w:val="22"/>
        </w:rPr>
      </w:pPr>
      <w:r w:rsidRPr="00C3355D">
        <w:rPr>
          <w:sz w:val="22"/>
          <w:szCs w:val="22"/>
        </w:rPr>
        <w:t>Non-contractual face increases fall into three basic categories:</w:t>
      </w:r>
    </w:p>
    <w:p w:rsidR="00C3355D" w:rsidRPr="00C3355D" w:rsidRDefault="00C3355D" w:rsidP="00C3355D">
      <w:pPr>
        <w:pStyle w:val="Checklist"/>
        <w:numPr>
          <w:ilvl w:val="0"/>
          <w:numId w:val="38"/>
        </w:numPr>
        <w:rPr>
          <w:sz w:val="22"/>
          <w:szCs w:val="22"/>
        </w:rPr>
      </w:pPr>
      <w:r w:rsidRPr="00C3355D">
        <w:rPr>
          <w:sz w:val="22"/>
          <w:szCs w:val="22"/>
        </w:rPr>
        <w:t>Policyholder request:  These are not scheduled but are done at the request of the policyholder and often require new underwriting since the policyholder’s circumstances could have changed since the original policy issue date</w:t>
      </w:r>
    </w:p>
    <w:p w:rsidR="00C3355D" w:rsidRPr="00C3355D" w:rsidRDefault="00C3355D" w:rsidP="00C3355D">
      <w:pPr>
        <w:pStyle w:val="Checklist"/>
        <w:numPr>
          <w:ilvl w:val="0"/>
          <w:numId w:val="38"/>
        </w:numPr>
        <w:rPr>
          <w:sz w:val="22"/>
          <w:szCs w:val="22"/>
        </w:rPr>
      </w:pPr>
      <w:r w:rsidRPr="00C3355D">
        <w:rPr>
          <w:sz w:val="22"/>
          <w:szCs w:val="22"/>
        </w:rPr>
        <w:t xml:space="preserve">IRS Corridor Regulations:  IRS regulations require a policies face amount/death benefit to exceed its cash value by an amount calculated by an IRS formula in order to maintain its status as an insurance product and not an investment product.  Since this can be a complex </w:t>
      </w:r>
      <w:proofErr w:type="gramStart"/>
      <w:r w:rsidRPr="00C3355D">
        <w:rPr>
          <w:sz w:val="22"/>
          <w:szCs w:val="22"/>
        </w:rPr>
        <w:t>issue</w:t>
      </w:r>
      <w:proofErr w:type="gramEnd"/>
      <w:r w:rsidRPr="00C3355D">
        <w:rPr>
          <w:sz w:val="22"/>
          <w:szCs w:val="22"/>
        </w:rPr>
        <w:t xml:space="preserve"> we will not address it in this document.  See US Code section 7702 for further details.</w:t>
      </w:r>
    </w:p>
    <w:p w:rsidR="00C3355D" w:rsidRPr="0063476F" w:rsidRDefault="00C3355D" w:rsidP="00C3355D">
      <w:pPr>
        <w:pStyle w:val="Checklist"/>
        <w:numPr>
          <w:ilvl w:val="0"/>
          <w:numId w:val="38"/>
        </w:numPr>
        <w:rPr>
          <w:sz w:val="22"/>
          <w:szCs w:val="22"/>
        </w:rPr>
      </w:pPr>
      <w:r w:rsidRPr="00C3355D">
        <w:rPr>
          <w:sz w:val="22"/>
          <w:szCs w:val="22"/>
        </w:rPr>
        <w:t>Account Value Increases:  On certain products if a policy account value grows to exceed the original face amount then the face amount will automatically increase to equal the account value.   Check your company’s products to see if they fall into this category.  We will not address this type of increase in this document.</w:t>
      </w:r>
    </w:p>
    <w:p w:rsidR="00C3355D" w:rsidRDefault="00C3355D" w:rsidP="00C3355D">
      <w:pPr>
        <w:pStyle w:val="Heading2"/>
        <w:ind w:left="0"/>
      </w:pPr>
      <w:bookmarkStart w:id="106" w:name="_Toc498526880"/>
      <w:r w:rsidRPr="00C3355D">
        <w:lastRenderedPageBreak/>
        <w:t>Best Practices</w:t>
      </w:r>
      <w:bookmarkEnd w:id="106"/>
    </w:p>
    <w:p w:rsidR="00C3355D" w:rsidRPr="00C3355D" w:rsidRDefault="00C3355D" w:rsidP="00C3355D">
      <w:pPr>
        <w:pStyle w:val="ListParagraph"/>
        <w:numPr>
          <w:ilvl w:val="0"/>
          <w:numId w:val="39"/>
        </w:numPr>
        <w:rPr>
          <w:sz w:val="22"/>
          <w:szCs w:val="22"/>
        </w:rPr>
      </w:pPr>
      <w:r w:rsidRPr="00C3355D">
        <w:rPr>
          <w:sz w:val="22"/>
          <w:szCs w:val="22"/>
        </w:rPr>
        <w:t xml:space="preserve">Face increases and decreases are normally manually administered within an admin system such as TAI due to each situation being </w:t>
      </w:r>
      <w:proofErr w:type="gramStart"/>
      <w:r w:rsidRPr="00C3355D">
        <w:rPr>
          <w:sz w:val="22"/>
          <w:szCs w:val="22"/>
        </w:rPr>
        <w:t>somewhat unique</w:t>
      </w:r>
      <w:proofErr w:type="gramEnd"/>
      <w:r w:rsidRPr="00C3355D">
        <w:rPr>
          <w:sz w:val="22"/>
          <w:szCs w:val="22"/>
        </w:rPr>
        <w:t xml:space="preserve"> and potentially complex.  As a result diligent </w:t>
      </w:r>
      <w:proofErr w:type="gramStart"/>
      <w:r w:rsidRPr="00C3355D">
        <w:rPr>
          <w:sz w:val="22"/>
          <w:szCs w:val="22"/>
        </w:rPr>
        <w:t>peer to peer</w:t>
      </w:r>
      <w:proofErr w:type="gramEnd"/>
      <w:r w:rsidRPr="00C3355D">
        <w:rPr>
          <w:sz w:val="22"/>
          <w:szCs w:val="22"/>
        </w:rPr>
        <w:t xml:space="preserve"> reviews as well as a manager review of each face increase or decrease transaction is appropriate to prevent future issues, especially at claim time.</w:t>
      </w:r>
    </w:p>
    <w:p w:rsidR="00C3355D" w:rsidRPr="00C3355D" w:rsidRDefault="00C3355D" w:rsidP="00C3355D">
      <w:pPr>
        <w:pStyle w:val="ListParagraph"/>
        <w:numPr>
          <w:ilvl w:val="0"/>
          <w:numId w:val="39"/>
        </w:numPr>
        <w:rPr>
          <w:sz w:val="22"/>
          <w:szCs w:val="22"/>
        </w:rPr>
      </w:pPr>
      <w:r w:rsidRPr="00C3355D">
        <w:rPr>
          <w:sz w:val="22"/>
          <w:szCs w:val="22"/>
        </w:rPr>
        <w:t xml:space="preserve">Communication of face increases or decreases between ceding companies and reinsurers </w:t>
      </w:r>
      <w:proofErr w:type="gramStart"/>
      <w:r w:rsidRPr="00C3355D">
        <w:rPr>
          <w:sz w:val="22"/>
          <w:szCs w:val="22"/>
        </w:rPr>
        <w:t>is normally done</w:t>
      </w:r>
      <w:proofErr w:type="gramEnd"/>
      <w:r w:rsidRPr="00C3355D">
        <w:rPr>
          <w:sz w:val="22"/>
          <w:szCs w:val="22"/>
        </w:rPr>
        <w:t xml:space="preserve"> through the monthly billing record data files sent from ceding company to reinsurer.  There are notifications on those files that indicate whether the policy has had a face increase, decrease or some other change.</w:t>
      </w:r>
    </w:p>
    <w:p w:rsidR="00C3355D" w:rsidRPr="009D10D1" w:rsidRDefault="00C3355D" w:rsidP="00C3355D">
      <w:pPr>
        <w:pStyle w:val="ListParagraph"/>
        <w:numPr>
          <w:ilvl w:val="0"/>
          <w:numId w:val="39"/>
        </w:numPr>
        <w:contextualSpacing w:val="0"/>
        <w:rPr>
          <w:sz w:val="22"/>
          <w:szCs w:val="22"/>
        </w:rPr>
      </w:pPr>
      <w:r w:rsidRPr="00C3355D">
        <w:rPr>
          <w:sz w:val="22"/>
          <w:szCs w:val="22"/>
        </w:rPr>
        <w:t xml:space="preserve">Ceding companies should document what their policies and practices are with respect to face increases and decreases so that they </w:t>
      </w:r>
      <w:proofErr w:type="gramStart"/>
      <w:r w:rsidRPr="00C3355D">
        <w:rPr>
          <w:sz w:val="22"/>
          <w:szCs w:val="22"/>
        </w:rPr>
        <w:t>can be shared</w:t>
      </w:r>
      <w:proofErr w:type="gramEnd"/>
      <w:r w:rsidRPr="00C3355D">
        <w:rPr>
          <w:sz w:val="22"/>
          <w:szCs w:val="22"/>
        </w:rPr>
        <w:t xml:space="preserve"> with reinsurers if or when questions or issues arise.  This can help facilitate smoother audits and better overall communication between the parties.</w:t>
      </w:r>
      <w:r w:rsidRPr="009D10D1">
        <w:rPr>
          <w:sz w:val="22"/>
          <w:szCs w:val="22"/>
        </w:rPr>
        <w:t xml:space="preserve"> </w:t>
      </w:r>
    </w:p>
    <w:p w:rsidR="00C3355D" w:rsidRDefault="00C3355D" w:rsidP="00C3355D">
      <w:pPr>
        <w:pStyle w:val="Heading2"/>
        <w:ind w:left="0"/>
      </w:pPr>
      <w:bookmarkStart w:id="107" w:name="_Toc498526881"/>
      <w:r w:rsidRPr="00C3355D">
        <w:t>Face Increase and Decrease Scenarios</w:t>
      </w:r>
      <w:bookmarkEnd w:id="107"/>
    </w:p>
    <w:p w:rsidR="00C3355D" w:rsidRPr="00C3355D" w:rsidRDefault="00C3355D" w:rsidP="00C3355D">
      <w:pPr>
        <w:pStyle w:val="ListParagraph"/>
        <w:numPr>
          <w:ilvl w:val="0"/>
          <w:numId w:val="40"/>
        </w:numPr>
        <w:tabs>
          <w:tab w:val="clear" w:pos="360"/>
        </w:tabs>
        <w:spacing w:before="0" w:after="0" w:line="264" w:lineRule="auto"/>
        <w:ind w:right="0"/>
        <w:rPr>
          <w:sz w:val="22"/>
          <w:szCs w:val="22"/>
        </w:rPr>
      </w:pPr>
      <w:r w:rsidRPr="00C3355D">
        <w:rPr>
          <w:b/>
          <w:sz w:val="22"/>
          <w:szCs w:val="22"/>
        </w:rPr>
        <w:t xml:space="preserve">Contractual Face Increase with Existing Reinsurance on an Excess Basis:  </w:t>
      </w:r>
      <w:r w:rsidRPr="00C3355D">
        <w:rPr>
          <w:sz w:val="22"/>
          <w:szCs w:val="22"/>
        </w:rPr>
        <w:t xml:space="preserve">In this </w:t>
      </w:r>
      <w:proofErr w:type="gramStart"/>
      <w:r w:rsidRPr="00C3355D">
        <w:rPr>
          <w:sz w:val="22"/>
          <w:szCs w:val="22"/>
        </w:rPr>
        <w:t>scenario</w:t>
      </w:r>
      <w:proofErr w:type="gramEnd"/>
      <w:r w:rsidRPr="00C3355D">
        <w:rPr>
          <w:sz w:val="22"/>
          <w:szCs w:val="22"/>
        </w:rPr>
        <w:t xml:space="preserve"> the ceding company has a $5M retention limit, the original policy has a $7M face amount, and the face increase is for $2M.</w:t>
      </w:r>
    </w:p>
    <w:p w:rsidR="00C3355D" w:rsidRPr="00C3355D" w:rsidRDefault="00C3355D" w:rsidP="00C3355D">
      <w:pPr>
        <w:pStyle w:val="ListParagraph"/>
        <w:tabs>
          <w:tab w:val="clear" w:pos="360"/>
        </w:tabs>
        <w:spacing w:before="0" w:after="0" w:line="264" w:lineRule="auto"/>
        <w:ind w:left="432" w:right="0"/>
        <w:rPr>
          <w:sz w:val="22"/>
          <w:szCs w:val="22"/>
        </w:rPr>
      </w:pPr>
    </w:p>
    <w:p w:rsidR="00C3355D" w:rsidRPr="00C3355D" w:rsidRDefault="00C3355D" w:rsidP="00C3355D">
      <w:pPr>
        <w:tabs>
          <w:tab w:val="clear" w:pos="360"/>
        </w:tabs>
        <w:spacing w:before="0" w:after="0" w:line="264" w:lineRule="auto"/>
        <w:ind w:right="0"/>
        <w:rPr>
          <w:sz w:val="22"/>
          <w:szCs w:val="22"/>
        </w:rPr>
      </w:pPr>
      <w:r w:rsidRPr="00C3355D">
        <w:rPr>
          <w:sz w:val="22"/>
          <w:szCs w:val="22"/>
        </w:rPr>
        <w:t xml:space="preserve">         </w:t>
      </w:r>
      <w:r w:rsidRPr="00C3355D">
        <w:rPr>
          <w:noProof/>
          <w:sz w:val="22"/>
          <w:szCs w:val="22"/>
        </w:rPr>
        <w:drawing>
          <wp:inline distT="0" distB="0" distL="0" distR="0" wp14:anchorId="5D0F03D7" wp14:editId="2413372F">
            <wp:extent cx="5457825" cy="159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7825" cy="1590675"/>
                    </a:xfrm>
                    <a:prstGeom prst="rect">
                      <a:avLst/>
                    </a:prstGeom>
                    <a:noFill/>
                    <a:ln>
                      <a:noFill/>
                    </a:ln>
                  </pic:spPr>
                </pic:pic>
              </a:graphicData>
            </a:graphic>
          </wp:inline>
        </w:drawing>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pStyle w:val="ListParagraph"/>
        <w:numPr>
          <w:ilvl w:val="0"/>
          <w:numId w:val="40"/>
        </w:numPr>
        <w:tabs>
          <w:tab w:val="clear" w:pos="360"/>
        </w:tabs>
        <w:spacing w:before="0" w:after="0" w:line="264" w:lineRule="auto"/>
        <w:ind w:right="0"/>
        <w:rPr>
          <w:sz w:val="22"/>
          <w:szCs w:val="22"/>
        </w:rPr>
      </w:pPr>
      <w:r w:rsidRPr="00C3355D">
        <w:rPr>
          <w:b/>
          <w:sz w:val="22"/>
          <w:szCs w:val="22"/>
        </w:rPr>
        <w:t xml:space="preserve">Contractual Face Increase without Existing Reinsurance on an Excess Basis:  </w:t>
      </w:r>
      <w:r w:rsidRPr="00C3355D">
        <w:rPr>
          <w:sz w:val="22"/>
          <w:szCs w:val="22"/>
        </w:rPr>
        <w:t xml:space="preserve">In this </w:t>
      </w:r>
      <w:proofErr w:type="gramStart"/>
      <w:r w:rsidRPr="00C3355D">
        <w:rPr>
          <w:sz w:val="22"/>
          <w:szCs w:val="22"/>
        </w:rPr>
        <w:t>scenario</w:t>
      </w:r>
      <w:proofErr w:type="gramEnd"/>
      <w:r w:rsidRPr="00C3355D">
        <w:rPr>
          <w:sz w:val="22"/>
          <w:szCs w:val="22"/>
        </w:rPr>
        <w:t xml:space="preserve"> the ceding company has a $5M retention limit, the original policy has a $4M face amount, and the face increase is for $2M.  The reinsurance pool is the current pool open for new business.</w:t>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tabs>
          <w:tab w:val="clear" w:pos="360"/>
        </w:tabs>
        <w:spacing w:before="0" w:after="0" w:line="264" w:lineRule="auto"/>
        <w:ind w:right="0"/>
        <w:rPr>
          <w:sz w:val="22"/>
          <w:szCs w:val="22"/>
        </w:rPr>
      </w:pPr>
      <w:r w:rsidRPr="00C3355D">
        <w:rPr>
          <w:sz w:val="22"/>
          <w:szCs w:val="22"/>
        </w:rPr>
        <w:t xml:space="preserve">         </w:t>
      </w:r>
      <w:r w:rsidRPr="00C3355D">
        <w:rPr>
          <w:noProof/>
          <w:sz w:val="22"/>
          <w:szCs w:val="22"/>
        </w:rPr>
        <w:drawing>
          <wp:inline distT="0" distB="0" distL="0" distR="0" wp14:anchorId="1038C504" wp14:editId="6CEAF41B">
            <wp:extent cx="5457825" cy="153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7825" cy="1533525"/>
                    </a:xfrm>
                    <a:prstGeom prst="rect">
                      <a:avLst/>
                    </a:prstGeom>
                    <a:noFill/>
                    <a:ln>
                      <a:noFill/>
                    </a:ln>
                  </pic:spPr>
                </pic:pic>
              </a:graphicData>
            </a:graphic>
          </wp:inline>
        </w:drawing>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pStyle w:val="ListParagraph"/>
        <w:numPr>
          <w:ilvl w:val="0"/>
          <w:numId w:val="40"/>
        </w:numPr>
        <w:tabs>
          <w:tab w:val="clear" w:pos="360"/>
        </w:tabs>
        <w:spacing w:before="0" w:after="0" w:line="264" w:lineRule="auto"/>
        <w:ind w:right="0"/>
        <w:rPr>
          <w:sz w:val="22"/>
          <w:szCs w:val="22"/>
        </w:rPr>
      </w:pPr>
      <w:r w:rsidRPr="00C3355D">
        <w:rPr>
          <w:b/>
          <w:sz w:val="22"/>
          <w:szCs w:val="22"/>
        </w:rPr>
        <w:lastRenderedPageBreak/>
        <w:t xml:space="preserve">Non-Contractual Underwritten Face Increase with Existing Reinsurance on an Excess Basis:  </w:t>
      </w:r>
      <w:r w:rsidRPr="00C3355D">
        <w:rPr>
          <w:sz w:val="22"/>
          <w:szCs w:val="22"/>
        </w:rPr>
        <w:t xml:space="preserve">In this </w:t>
      </w:r>
      <w:proofErr w:type="gramStart"/>
      <w:r w:rsidRPr="00C3355D">
        <w:rPr>
          <w:sz w:val="22"/>
          <w:szCs w:val="22"/>
        </w:rPr>
        <w:t>scenario</w:t>
      </w:r>
      <w:proofErr w:type="gramEnd"/>
      <w:r w:rsidRPr="00C3355D">
        <w:rPr>
          <w:sz w:val="22"/>
          <w:szCs w:val="22"/>
        </w:rPr>
        <w:t xml:space="preserve"> the ceding company has a $5M retention limit, the original policy has a $7M face amount, and the face increase of $2M is newly underwritten.  Pool A-D is the original pool and Pool W-Z is the original pool with a separate coverage set up at the current age and duration 1.  </w:t>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tabs>
          <w:tab w:val="clear" w:pos="360"/>
        </w:tabs>
        <w:spacing w:before="0" w:after="0" w:line="264" w:lineRule="auto"/>
        <w:ind w:right="0"/>
        <w:rPr>
          <w:sz w:val="22"/>
          <w:szCs w:val="22"/>
        </w:rPr>
      </w:pPr>
      <w:r w:rsidRPr="00C3355D">
        <w:rPr>
          <w:sz w:val="22"/>
          <w:szCs w:val="22"/>
        </w:rPr>
        <w:t xml:space="preserve">         </w:t>
      </w:r>
      <w:r w:rsidRPr="00C3355D">
        <w:rPr>
          <w:noProof/>
          <w:sz w:val="22"/>
          <w:szCs w:val="22"/>
        </w:rPr>
        <w:drawing>
          <wp:inline distT="0" distB="0" distL="0" distR="0" wp14:anchorId="0CA39EDB" wp14:editId="7C11F286">
            <wp:extent cx="5419725" cy="2352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9725" cy="2352675"/>
                    </a:xfrm>
                    <a:prstGeom prst="rect">
                      <a:avLst/>
                    </a:prstGeom>
                    <a:noFill/>
                    <a:ln>
                      <a:noFill/>
                    </a:ln>
                  </pic:spPr>
                </pic:pic>
              </a:graphicData>
            </a:graphic>
          </wp:inline>
        </w:drawing>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pStyle w:val="ListParagraph"/>
        <w:numPr>
          <w:ilvl w:val="0"/>
          <w:numId w:val="40"/>
        </w:numPr>
        <w:tabs>
          <w:tab w:val="clear" w:pos="360"/>
        </w:tabs>
        <w:spacing w:before="0" w:after="0" w:line="264" w:lineRule="auto"/>
        <w:ind w:right="0"/>
        <w:rPr>
          <w:sz w:val="22"/>
          <w:szCs w:val="22"/>
        </w:rPr>
      </w:pPr>
      <w:r w:rsidRPr="00C3355D">
        <w:rPr>
          <w:b/>
          <w:sz w:val="22"/>
          <w:szCs w:val="22"/>
        </w:rPr>
        <w:t xml:space="preserve">Contractual Face Increase with Existing Reinsurance on a Quota Share Basis:  </w:t>
      </w:r>
      <w:r w:rsidRPr="00C3355D">
        <w:rPr>
          <w:sz w:val="22"/>
          <w:szCs w:val="22"/>
        </w:rPr>
        <w:t>In this scenario the ceding company has a 10% Quota Share up to $2M retention limit, the original policy has a $7M face amount, and the face increase is for $2M.</w:t>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tabs>
          <w:tab w:val="clear" w:pos="360"/>
        </w:tabs>
        <w:spacing w:before="0" w:after="0" w:line="264" w:lineRule="auto"/>
        <w:ind w:right="0"/>
        <w:rPr>
          <w:sz w:val="22"/>
          <w:szCs w:val="22"/>
        </w:rPr>
      </w:pPr>
      <w:r w:rsidRPr="00C3355D">
        <w:rPr>
          <w:sz w:val="22"/>
          <w:szCs w:val="22"/>
        </w:rPr>
        <w:t xml:space="preserve">         </w:t>
      </w:r>
      <w:r w:rsidRPr="00C3355D">
        <w:rPr>
          <w:noProof/>
          <w:sz w:val="22"/>
          <w:szCs w:val="22"/>
        </w:rPr>
        <w:drawing>
          <wp:inline distT="0" distB="0" distL="0" distR="0" wp14:anchorId="5791FD02" wp14:editId="16A41929">
            <wp:extent cx="5553075" cy="1781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3075" cy="1781175"/>
                    </a:xfrm>
                    <a:prstGeom prst="rect">
                      <a:avLst/>
                    </a:prstGeom>
                    <a:noFill/>
                    <a:ln>
                      <a:noFill/>
                    </a:ln>
                  </pic:spPr>
                </pic:pic>
              </a:graphicData>
            </a:graphic>
          </wp:inline>
        </w:drawing>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pStyle w:val="ListParagraph"/>
        <w:numPr>
          <w:ilvl w:val="0"/>
          <w:numId w:val="40"/>
        </w:numPr>
        <w:tabs>
          <w:tab w:val="clear" w:pos="360"/>
        </w:tabs>
        <w:spacing w:before="0" w:after="0" w:line="264" w:lineRule="auto"/>
        <w:ind w:right="0"/>
        <w:rPr>
          <w:sz w:val="22"/>
          <w:szCs w:val="22"/>
        </w:rPr>
      </w:pPr>
      <w:r w:rsidRPr="00C3355D">
        <w:rPr>
          <w:b/>
          <w:sz w:val="22"/>
          <w:szCs w:val="22"/>
        </w:rPr>
        <w:t xml:space="preserve">Non-Contractual Underwritten Face Increase with Existing Reinsurance on a Quota Share Basis:  </w:t>
      </w:r>
      <w:r w:rsidRPr="00C3355D">
        <w:rPr>
          <w:sz w:val="22"/>
          <w:szCs w:val="22"/>
        </w:rPr>
        <w:t xml:space="preserve">In this scenario the ceding company has a 10% Quota Share up to $2M retention limit, the original policy has a $7M face amount, and the face increase of $2M is newly underwritten.  Pool A-D is the original pool and Pool W-Z is the original pool with a separate coverage set up at the current age and duration 1.  </w:t>
      </w:r>
    </w:p>
    <w:p w:rsidR="00C3355D" w:rsidRPr="00C3355D" w:rsidRDefault="00C3355D" w:rsidP="00C3355D">
      <w:pPr>
        <w:pStyle w:val="ListParagraph"/>
        <w:tabs>
          <w:tab w:val="clear" w:pos="360"/>
        </w:tabs>
        <w:spacing w:before="0" w:after="0" w:line="264" w:lineRule="auto"/>
        <w:ind w:left="432" w:right="0"/>
        <w:rPr>
          <w:sz w:val="22"/>
          <w:szCs w:val="22"/>
        </w:rPr>
      </w:pPr>
    </w:p>
    <w:p w:rsidR="00C3355D" w:rsidRPr="00C3355D" w:rsidRDefault="00C3355D" w:rsidP="00C3355D">
      <w:pPr>
        <w:tabs>
          <w:tab w:val="clear" w:pos="360"/>
        </w:tabs>
        <w:spacing w:before="0" w:after="0" w:line="264" w:lineRule="auto"/>
        <w:ind w:right="0"/>
        <w:rPr>
          <w:sz w:val="22"/>
          <w:szCs w:val="22"/>
        </w:rPr>
      </w:pPr>
      <w:r w:rsidRPr="00C3355D">
        <w:rPr>
          <w:sz w:val="22"/>
          <w:szCs w:val="22"/>
        </w:rPr>
        <w:lastRenderedPageBreak/>
        <w:t xml:space="preserve">         </w:t>
      </w:r>
      <w:r w:rsidRPr="00C3355D">
        <w:rPr>
          <w:noProof/>
          <w:sz w:val="22"/>
          <w:szCs w:val="22"/>
        </w:rPr>
        <w:drawing>
          <wp:inline distT="0" distB="0" distL="0" distR="0" wp14:anchorId="3065EECC" wp14:editId="5186C4BA">
            <wp:extent cx="5419725" cy="2543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9725" cy="2543175"/>
                    </a:xfrm>
                    <a:prstGeom prst="rect">
                      <a:avLst/>
                    </a:prstGeom>
                    <a:noFill/>
                    <a:ln>
                      <a:noFill/>
                    </a:ln>
                  </pic:spPr>
                </pic:pic>
              </a:graphicData>
            </a:graphic>
          </wp:inline>
        </w:drawing>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pStyle w:val="ListParagraph"/>
        <w:numPr>
          <w:ilvl w:val="0"/>
          <w:numId w:val="40"/>
        </w:numPr>
        <w:tabs>
          <w:tab w:val="clear" w:pos="360"/>
        </w:tabs>
        <w:spacing w:before="0" w:after="0" w:line="264" w:lineRule="auto"/>
        <w:ind w:right="0"/>
        <w:rPr>
          <w:sz w:val="22"/>
          <w:szCs w:val="22"/>
        </w:rPr>
      </w:pPr>
      <w:r w:rsidRPr="00C3355D">
        <w:rPr>
          <w:b/>
          <w:sz w:val="22"/>
          <w:szCs w:val="22"/>
        </w:rPr>
        <w:t xml:space="preserve">Non-Contractual Face Decrease with Existing Reinsurance on an Excess Basis:  </w:t>
      </w:r>
      <w:r w:rsidRPr="00C3355D">
        <w:rPr>
          <w:sz w:val="22"/>
          <w:szCs w:val="22"/>
        </w:rPr>
        <w:t xml:space="preserve">In this </w:t>
      </w:r>
      <w:proofErr w:type="gramStart"/>
      <w:r w:rsidRPr="00C3355D">
        <w:rPr>
          <w:sz w:val="22"/>
          <w:szCs w:val="22"/>
        </w:rPr>
        <w:t>scenario</w:t>
      </w:r>
      <w:proofErr w:type="gramEnd"/>
      <w:r w:rsidRPr="00C3355D">
        <w:rPr>
          <w:sz w:val="22"/>
          <w:szCs w:val="22"/>
        </w:rPr>
        <w:t xml:space="preserve"> the ceding company has a $5M retention limit, the original policy has a $7M face amount, and the face decrease is $1M.  </w:t>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tabs>
          <w:tab w:val="clear" w:pos="360"/>
        </w:tabs>
        <w:spacing w:before="0" w:after="0" w:line="264" w:lineRule="auto"/>
        <w:ind w:left="0" w:right="0"/>
        <w:rPr>
          <w:sz w:val="22"/>
          <w:szCs w:val="22"/>
        </w:rPr>
      </w:pPr>
      <w:r w:rsidRPr="00C3355D">
        <w:rPr>
          <w:sz w:val="22"/>
          <w:szCs w:val="22"/>
        </w:rPr>
        <w:t xml:space="preserve">           </w:t>
      </w:r>
      <w:r w:rsidRPr="00C3355D">
        <w:rPr>
          <w:noProof/>
          <w:sz w:val="22"/>
          <w:szCs w:val="22"/>
        </w:rPr>
        <w:drawing>
          <wp:inline distT="0" distB="0" distL="0" distR="0" wp14:anchorId="3A35EB63" wp14:editId="41940A4F">
            <wp:extent cx="5549900" cy="1722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9900" cy="1722755"/>
                    </a:xfrm>
                    <a:prstGeom prst="rect">
                      <a:avLst/>
                    </a:prstGeom>
                    <a:noFill/>
                    <a:ln>
                      <a:noFill/>
                    </a:ln>
                  </pic:spPr>
                </pic:pic>
              </a:graphicData>
            </a:graphic>
          </wp:inline>
        </w:drawing>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pStyle w:val="ListParagraph"/>
        <w:numPr>
          <w:ilvl w:val="0"/>
          <w:numId w:val="40"/>
        </w:numPr>
        <w:tabs>
          <w:tab w:val="clear" w:pos="360"/>
        </w:tabs>
        <w:spacing w:before="0" w:after="0" w:line="264" w:lineRule="auto"/>
        <w:ind w:right="0"/>
        <w:rPr>
          <w:sz w:val="22"/>
          <w:szCs w:val="22"/>
        </w:rPr>
      </w:pPr>
      <w:r w:rsidRPr="00C3355D">
        <w:rPr>
          <w:b/>
          <w:sz w:val="22"/>
          <w:szCs w:val="22"/>
        </w:rPr>
        <w:t xml:space="preserve">Non-Contractual Face Decrease with Existing Reinsurance on an Excess Basis:  </w:t>
      </w:r>
      <w:r w:rsidRPr="00C3355D">
        <w:rPr>
          <w:sz w:val="22"/>
          <w:szCs w:val="22"/>
        </w:rPr>
        <w:t xml:space="preserve">In this </w:t>
      </w:r>
      <w:proofErr w:type="gramStart"/>
      <w:r w:rsidRPr="00C3355D">
        <w:rPr>
          <w:sz w:val="22"/>
          <w:szCs w:val="22"/>
        </w:rPr>
        <w:t>scenario</w:t>
      </w:r>
      <w:proofErr w:type="gramEnd"/>
      <w:r w:rsidRPr="00C3355D">
        <w:rPr>
          <w:sz w:val="22"/>
          <w:szCs w:val="22"/>
        </w:rPr>
        <w:t xml:space="preserve"> the ceding company has a $5M retention limit, the original policy has a $7M face amount, and the face decrease is $3M.  </w:t>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tabs>
          <w:tab w:val="clear" w:pos="360"/>
        </w:tabs>
        <w:spacing w:before="0" w:after="0" w:line="264" w:lineRule="auto"/>
        <w:ind w:right="0"/>
        <w:rPr>
          <w:sz w:val="22"/>
          <w:szCs w:val="22"/>
        </w:rPr>
      </w:pPr>
      <w:r w:rsidRPr="00C3355D">
        <w:rPr>
          <w:sz w:val="22"/>
          <w:szCs w:val="22"/>
        </w:rPr>
        <w:t xml:space="preserve">          </w:t>
      </w:r>
      <w:r w:rsidRPr="00C3355D">
        <w:rPr>
          <w:noProof/>
          <w:sz w:val="22"/>
          <w:szCs w:val="22"/>
        </w:rPr>
        <w:drawing>
          <wp:inline distT="0" distB="0" distL="0" distR="0" wp14:anchorId="675C4E44" wp14:editId="5B33712D">
            <wp:extent cx="5553075" cy="1724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3075" cy="1724025"/>
                    </a:xfrm>
                    <a:prstGeom prst="rect">
                      <a:avLst/>
                    </a:prstGeom>
                    <a:noFill/>
                    <a:ln>
                      <a:noFill/>
                    </a:ln>
                  </pic:spPr>
                </pic:pic>
              </a:graphicData>
            </a:graphic>
          </wp:inline>
        </w:drawing>
      </w: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tabs>
          <w:tab w:val="clear" w:pos="360"/>
        </w:tabs>
        <w:spacing w:before="0" w:after="0" w:line="264" w:lineRule="auto"/>
        <w:ind w:right="0"/>
        <w:rPr>
          <w:sz w:val="22"/>
          <w:szCs w:val="22"/>
        </w:rPr>
      </w:pPr>
    </w:p>
    <w:p w:rsidR="00C3355D" w:rsidRPr="00C3355D" w:rsidRDefault="00C3355D" w:rsidP="00C3355D">
      <w:pPr>
        <w:pStyle w:val="ListParagraph"/>
        <w:numPr>
          <w:ilvl w:val="0"/>
          <w:numId w:val="40"/>
        </w:numPr>
        <w:tabs>
          <w:tab w:val="clear" w:pos="360"/>
        </w:tabs>
        <w:spacing w:before="0" w:after="0" w:line="264" w:lineRule="auto"/>
        <w:ind w:right="0"/>
        <w:rPr>
          <w:sz w:val="22"/>
          <w:szCs w:val="22"/>
        </w:rPr>
      </w:pPr>
      <w:r w:rsidRPr="00C3355D">
        <w:rPr>
          <w:b/>
          <w:sz w:val="22"/>
          <w:szCs w:val="22"/>
        </w:rPr>
        <w:t xml:space="preserve">Non-Contractual Face Decrease with Existing Reinsurance on a Quota Share Basis:  </w:t>
      </w:r>
      <w:r w:rsidRPr="00C3355D">
        <w:rPr>
          <w:sz w:val="22"/>
          <w:szCs w:val="22"/>
        </w:rPr>
        <w:t>In this scenario the ceding company has a 10% Quota Share up to $2M retention limit, the original policy has a $7M face amount, and there is a face decrease of $2M.</w:t>
      </w:r>
    </w:p>
    <w:p w:rsidR="00C3355D" w:rsidRPr="00C3355D" w:rsidRDefault="00C3355D" w:rsidP="00C3355D">
      <w:pPr>
        <w:tabs>
          <w:tab w:val="clear" w:pos="360"/>
        </w:tabs>
        <w:spacing w:before="0" w:after="0" w:line="264" w:lineRule="auto"/>
        <w:ind w:right="0"/>
        <w:rPr>
          <w:sz w:val="22"/>
          <w:szCs w:val="22"/>
        </w:rPr>
      </w:pPr>
    </w:p>
    <w:p w:rsidR="00C3355D" w:rsidRDefault="00C3355D" w:rsidP="00C3355D">
      <w:pPr>
        <w:tabs>
          <w:tab w:val="clear" w:pos="360"/>
        </w:tabs>
        <w:spacing w:before="0" w:after="0" w:line="264" w:lineRule="auto"/>
        <w:ind w:right="0"/>
        <w:rPr>
          <w:sz w:val="24"/>
          <w:szCs w:val="24"/>
        </w:rPr>
      </w:pPr>
      <w:r w:rsidRPr="00C3355D">
        <w:rPr>
          <w:sz w:val="22"/>
          <w:szCs w:val="22"/>
        </w:rPr>
        <w:t xml:space="preserve">         </w:t>
      </w:r>
      <w:r w:rsidRPr="00C3355D">
        <w:rPr>
          <w:noProof/>
          <w:sz w:val="22"/>
          <w:szCs w:val="22"/>
        </w:rPr>
        <w:drawing>
          <wp:inline distT="0" distB="0" distL="0" distR="0" wp14:anchorId="5F89A975" wp14:editId="3F36CCBD">
            <wp:extent cx="5591175" cy="1724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91175" cy="1724025"/>
                    </a:xfrm>
                    <a:prstGeom prst="rect">
                      <a:avLst/>
                    </a:prstGeom>
                    <a:noFill/>
                    <a:ln>
                      <a:noFill/>
                    </a:ln>
                  </pic:spPr>
                </pic:pic>
              </a:graphicData>
            </a:graphic>
          </wp:inline>
        </w:drawing>
      </w:r>
      <w:r>
        <w:rPr>
          <w:sz w:val="24"/>
          <w:szCs w:val="24"/>
        </w:rPr>
        <w:t xml:space="preserve">        </w:t>
      </w:r>
    </w:p>
    <w:p w:rsidR="00C3355D" w:rsidRPr="00C3355D" w:rsidRDefault="00C3355D" w:rsidP="00C3355D">
      <w:pPr>
        <w:ind w:left="0"/>
        <w:rPr>
          <w:sz w:val="22"/>
          <w:szCs w:val="22"/>
        </w:rPr>
      </w:pPr>
      <w:r w:rsidRPr="00C3355D">
        <w:rPr>
          <w:sz w:val="22"/>
          <w:szCs w:val="22"/>
        </w:rPr>
        <w:t xml:space="preserve"> </w:t>
      </w:r>
    </w:p>
    <w:p w:rsidR="00C3355D" w:rsidRDefault="00C3355D" w:rsidP="00C3355D">
      <w:pPr>
        <w:pStyle w:val="Heading2"/>
        <w:ind w:left="0"/>
      </w:pPr>
      <w:bookmarkStart w:id="108" w:name="_Toc498526882"/>
      <w:r w:rsidRPr="00C3355D">
        <w:t>Conclusion</w:t>
      </w:r>
      <w:bookmarkEnd w:id="108"/>
    </w:p>
    <w:p w:rsidR="00C3355D" w:rsidRPr="00C3355D" w:rsidRDefault="00C3355D" w:rsidP="00C3355D">
      <w:pPr>
        <w:ind w:left="0"/>
        <w:rPr>
          <w:sz w:val="22"/>
          <w:szCs w:val="22"/>
        </w:rPr>
      </w:pPr>
      <w:r w:rsidRPr="00C3355D">
        <w:rPr>
          <w:sz w:val="22"/>
          <w:szCs w:val="22"/>
        </w:rPr>
        <w:t xml:space="preserve">The discussion and examples above </w:t>
      </w:r>
      <w:proofErr w:type="gramStart"/>
      <w:r w:rsidRPr="00C3355D">
        <w:rPr>
          <w:sz w:val="22"/>
          <w:szCs w:val="22"/>
        </w:rPr>
        <w:t>are presented</w:t>
      </w:r>
      <w:proofErr w:type="gramEnd"/>
      <w:r w:rsidRPr="00C3355D">
        <w:rPr>
          <w:sz w:val="22"/>
          <w:szCs w:val="22"/>
        </w:rPr>
        <w:t xml:space="preserve"> to provide guidance and examples for discussion.  They </w:t>
      </w:r>
      <w:proofErr w:type="gramStart"/>
      <w:r w:rsidRPr="00C3355D">
        <w:rPr>
          <w:sz w:val="22"/>
          <w:szCs w:val="22"/>
        </w:rPr>
        <w:t>are not designed</w:t>
      </w:r>
      <w:proofErr w:type="gramEnd"/>
      <w:r w:rsidRPr="00C3355D">
        <w:rPr>
          <w:sz w:val="22"/>
          <w:szCs w:val="22"/>
        </w:rPr>
        <w:t xml:space="preserve"> to cover all possible scenarios.  It is always important to review the ceding company’s retention rules as well as the treaties involved in any face increase or decrease scenario if there is any doubt about h</w:t>
      </w:r>
      <w:r>
        <w:rPr>
          <w:sz w:val="22"/>
          <w:szCs w:val="22"/>
        </w:rPr>
        <w:t xml:space="preserve">ow it </w:t>
      </w:r>
      <w:proofErr w:type="gramStart"/>
      <w:r>
        <w:rPr>
          <w:sz w:val="22"/>
          <w:szCs w:val="22"/>
        </w:rPr>
        <w:t>should be administered</w:t>
      </w:r>
      <w:proofErr w:type="gramEnd"/>
      <w:r>
        <w:rPr>
          <w:sz w:val="22"/>
          <w:szCs w:val="22"/>
        </w:rPr>
        <w:t xml:space="preserve">.  </w:t>
      </w:r>
    </w:p>
    <w:p w:rsidR="00C3355D" w:rsidRDefault="00C3355D" w:rsidP="00C3355D">
      <w:pPr>
        <w:ind w:left="0"/>
        <w:rPr>
          <w:sz w:val="22"/>
          <w:szCs w:val="22"/>
        </w:rPr>
      </w:pPr>
      <w:r w:rsidRPr="00C3355D">
        <w:rPr>
          <w:sz w:val="22"/>
          <w:szCs w:val="22"/>
        </w:rPr>
        <w:t xml:space="preserve">It is also important for ceding companies and reinsurers to communicate when there are unique or special </w:t>
      </w:r>
      <w:proofErr w:type="gramStart"/>
      <w:r w:rsidRPr="00C3355D">
        <w:rPr>
          <w:sz w:val="22"/>
          <w:szCs w:val="22"/>
        </w:rPr>
        <w:t>situations which</w:t>
      </w:r>
      <w:proofErr w:type="gramEnd"/>
      <w:r w:rsidRPr="00C3355D">
        <w:rPr>
          <w:sz w:val="22"/>
          <w:szCs w:val="22"/>
        </w:rPr>
        <w:t xml:space="preserve"> can arise from time to time to help</w:t>
      </w:r>
      <w:r>
        <w:rPr>
          <w:sz w:val="22"/>
          <w:szCs w:val="22"/>
        </w:rPr>
        <w:t xml:space="preserve"> avoid conflicts or uncertainty.</w:t>
      </w:r>
    </w:p>
    <w:p w:rsidR="00205A24" w:rsidRDefault="00205A24" w:rsidP="00C3355D">
      <w:pPr>
        <w:ind w:left="0"/>
        <w:rPr>
          <w:sz w:val="22"/>
          <w:szCs w:val="22"/>
        </w:rPr>
      </w:pPr>
    </w:p>
    <w:p w:rsidR="00205A24" w:rsidRDefault="00205A24" w:rsidP="00205A24">
      <w:r>
        <w:br w:type="page"/>
      </w:r>
    </w:p>
    <w:p w:rsidR="00205A24" w:rsidRDefault="00205A24" w:rsidP="00205A24">
      <w:pPr>
        <w:pStyle w:val="head1"/>
      </w:pPr>
      <w:bookmarkStart w:id="109" w:name="_Toc498526883"/>
      <w:r>
        <w:lastRenderedPageBreak/>
        <w:t>Underwriting Methodologies</w:t>
      </w:r>
      <w:bookmarkEnd w:id="109"/>
    </w:p>
    <w:p w:rsidR="00205A24" w:rsidRPr="00B12CE7" w:rsidRDefault="00205A24" w:rsidP="00205A24"/>
    <w:p w:rsidR="00205A24" w:rsidRPr="00CE793D" w:rsidRDefault="00205A24" w:rsidP="00205A24">
      <w:pPr>
        <w:pStyle w:val="Heading2"/>
      </w:pPr>
      <w:bookmarkStart w:id="110" w:name="_Toc498526884"/>
      <w:r>
        <w:t>Introduction</w:t>
      </w:r>
      <w:bookmarkEnd w:id="110"/>
    </w:p>
    <w:p w:rsidR="00205A24" w:rsidRPr="0063476F" w:rsidRDefault="00205A24" w:rsidP="00205A24">
      <w:pPr>
        <w:rPr>
          <w:sz w:val="22"/>
          <w:szCs w:val="22"/>
        </w:rPr>
      </w:pPr>
      <w:proofErr w:type="gramStart"/>
      <w:r w:rsidRPr="00205A24">
        <w:rPr>
          <w:sz w:val="22"/>
          <w:szCs w:val="22"/>
        </w:rPr>
        <w:t>There are several underwriting methodologies that</w:t>
      </w:r>
      <w:proofErr w:type="gramEnd"/>
      <w:r w:rsidRPr="00205A24">
        <w:rPr>
          <w:sz w:val="22"/>
          <w:szCs w:val="22"/>
        </w:rPr>
        <w:t xml:space="preserve"> are used by direct writing companies.  </w:t>
      </w:r>
      <w:proofErr w:type="gramStart"/>
      <w:r w:rsidRPr="00205A24">
        <w:rPr>
          <w:sz w:val="22"/>
          <w:szCs w:val="22"/>
        </w:rPr>
        <w:t>The use of one methodology over another can be determined by a number of factors including product design, policy face amount, applicant health status and age</w:t>
      </w:r>
      <w:proofErr w:type="gramEnd"/>
      <w:r w:rsidRPr="00205A24">
        <w:rPr>
          <w:sz w:val="22"/>
          <w:szCs w:val="22"/>
        </w:rPr>
        <w:t>.</w:t>
      </w:r>
    </w:p>
    <w:p w:rsidR="00205A24" w:rsidRDefault="00205A24" w:rsidP="00205A24">
      <w:pPr>
        <w:pStyle w:val="Heading2"/>
      </w:pPr>
      <w:bookmarkStart w:id="111" w:name="_Toc498526885"/>
      <w:r>
        <w:t>Purpose</w:t>
      </w:r>
      <w:bookmarkEnd w:id="111"/>
    </w:p>
    <w:p w:rsidR="00205A24" w:rsidRPr="00205A24" w:rsidRDefault="00205A24" w:rsidP="00205A24">
      <w:pPr>
        <w:numPr>
          <w:ilvl w:val="0"/>
          <w:numId w:val="10"/>
        </w:numPr>
        <w:rPr>
          <w:sz w:val="22"/>
          <w:szCs w:val="22"/>
        </w:rPr>
      </w:pPr>
      <w:r w:rsidRPr="00205A24">
        <w:rPr>
          <w:sz w:val="22"/>
          <w:szCs w:val="22"/>
        </w:rPr>
        <w:t>Present definitions of the primary underwriting methodologies</w:t>
      </w:r>
    </w:p>
    <w:p w:rsidR="00205A24" w:rsidRPr="00205A24" w:rsidRDefault="00205A24" w:rsidP="00205A24">
      <w:pPr>
        <w:numPr>
          <w:ilvl w:val="0"/>
          <w:numId w:val="10"/>
        </w:numPr>
        <w:rPr>
          <w:sz w:val="22"/>
          <w:szCs w:val="22"/>
        </w:rPr>
      </w:pPr>
      <w:r w:rsidRPr="00205A24">
        <w:rPr>
          <w:sz w:val="22"/>
          <w:szCs w:val="22"/>
        </w:rPr>
        <w:t>Present discussion of the primary underwriting methodologies</w:t>
      </w:r>
    </w:p>
    <w:p w:rsidR="00205A24" w:rsidRPr="00205A24" w:rsidRDefault="00205A24" w:rsidP="00205A24">
      <w:pPr>
        <w:numPr>
          <w:ilvl w:val="0"/>
          <w:numId w:val="10"/>
        </w:numPr>
        <w:rPr>
          <w:sz w:val="22"/>
          <w:szCs w:val="22"/>
        </w:rPr>
      </w:pPr>
      <w:r w:rsidRPr="00205A24">
        <w:rPr>
          <w:sz w:val="22"/>
          <w:szCs w:val="22"/>
        </w:rPr>
        <w:t>Discuss risks that Underwriters must assess</w:t>
      </w:r>
    </w:p>
    <w:p w:rsidR="00205A24" w:rsidRPr="0063476F" w:rsidRDefault="00205A24" w:rsidP="00205A24">
      <w:pPr>
        <w:numPr>
          <w:ilvl w:val="0"/>
          <w:numId w:val="10"/>
        </w:numPr>
        <w:rPr>
          <w:sz w:val="22"/>
          <w:szCs w:val="22"/>
        </w:rPr>
      </w:pPr>
      <w:r w:rsidRPr="00205A24">
        <w:rPr>
          <w:sz w:val="22"/>
          <w:szCs w:val="22"/>
        </w:rPr>
        <w:t>Present Best Practices on using the underwriting methodologies and assessing risks</w:t>
      </w:r>
    </w:p>
    <w:p w:rsidR="00205A24" w:rsidRPr="00E462A5" w:rsidRDefault="00205A24" w:rsidP="00205A24">
      <w:pPr>
        <w:pStyle w:val="Heading2"/>
        <w:rPr>
          <w:color w:val="FF0000"/>
        </w:rPr>
      </w:pPr>
      <w:bookmarkStart w:id="112" w:name="_Toc498526886"/>
      <w:r w:rsidRPr="00C3355D">
        <w:t xml:space="preserve">Definition of </w:t>
      </w:r>
      <w:r w:rsidRPr="00205A24">
        <w:t>Underwriting Methodologies</w:t>
      </w:r>
      <w:bookmarkEnd w:id="112"/>
      <w:r>
        <w:t xml:space="preserve"> </w:t>
      </w:r>
    </w:p>
    <w:p w:rsidR="00205A24" w:rsidRPr="00205A24" w:rsidRDefault="00205A24" w:rsidP="00205A24">
      <w:pPr>
        <w:pStyle w:val="Checklist"/>
        <w:numPr>
          <w:ilvl w:val="0"/>
          <w:numId w:val="41"/>
        </w:numPr>
        <w:rPr>
          <w:sz w:val="22"/>
          <w:szCs w:val="22"/>
        </w:rPr>
      </w:pPr>
      <w:r w:rsidRPr="00205A24">
        <w:rPr>
          <w:sz w:val="22"/>
          <w:szCs w:val="22"/>
        </w:rPr>
        <w:t>Fully Underwritten:  The applicant is required to provide information regarding their health status including their current health status, a complete medical history, full documentation of their financial position including financial statements and tax returns for their personal finances as well as any ownership in any businesses.</w:t>
      </w:r>
    </w:p>
    <w:p w:rsidR="00205A24" w:rsidRPr="00205A24" w:rsidRDefault="00205A24" w:rsidP="00205A24">
      <w:pPr>
        <w:pStyle w:val="Checklist"/>
        <w:numPr>
          <w:ilvl w:val="0"/>
          <w:numId w:val="41"/>
        </w:numPr>
        <w:rPr>
          <w:sz w:val="22"/>
          <w:szCs w:val="22"/>
        </w:rPr>
      </w:pPr>
      <w:r w:rsidRPr="00205A24">
        <w:rPr>
          <w:sz w:val="22"/>
          <w:szCs w:val="22"/>
        </w:rPr>
        <w:t xml:space="preserve">Simplified Issue:  The applicant is required to provide a limited amount of health and/or financial information and if none of that information fall outside of set limits then the policy </w:t>
      </w:r>
      <w:proofErr w:type="gramStart"/>
      <w:r w:rsidRPr="00205A24">
        <w:rPr>
          <w:sz w:val="22"/>
          <w:szCs w:val="22"/>
        </w:rPr>
        <w:t>will be approved</w:t>
      </w:r>
      <w:proofErr w:type="gramEnd"/>
      <w:r w:rsidRPr="00205A24">
        <w:rPr>
          <w:sz w:val="22"/>
          <w:szCs w:val="22"/>
        </w:rPr>
        <w:t xml:space="preserve"> for issue.</w:t>
      </w:r>
    </w:p>
    <w:p w:rsidR="00205A24" w:rsidRPr="0063476F" w:rsidRDefault="00205A24" w:rsidP="00205A24">
      <w:pPr>
        <w:pStyle w:val="Checklist"/>
        <w:numPr>
          <w:ilvl w:val="0"/>
          <w:numId w:val="41"/>
        </w:numPr>
        <w:rPr>
          <w:sz w:val="22"/>
          <w:szCs w:val="22"/>
        </w:rPr>
      </w:pPr>
      <w:r w:rsidRPr="00205A24">
        <w:rPr>
          <w:sz w:val="22"/>
          <w:szCs w:val="22"/>
        </w:rPr>
        <w:t xml:space="preserve">Guaranteed Issue:  The applicant is only required to provide the normal application and the policy </w:t>
      </w:r>
      <w:proofErr w:type="gramStart"/>
      <w:r w:rsidRPr="00205A24">
        <w:rPr>
          <w:sz w:val="22"/>
          <w:szCs w:val="22"/>
        </w:rPr>
        <w:t>is guaranteed to be issued</w:t>
      </w:r>
      <w:proofErr w:type="gramEnd"/>
      <w:r w:rsidRPr="00205A24">
        <w:rPr>
          <w:sz w:val="22"/>
          <w:szCs w:val="22"/>
        </w:rPr>
        <w:t xml:space="preserve"> within the guarantee issue parameters.  These parameters can include policy face amount limits as well as health restrictions.</w:t>
      </w:r>
    </w:p>
    <w:p w:rsidR="00205A24" w:rsidRDefault="00205A24" w:rsidP="00205A24">
      <w:pPr>
        <w:pStyle w:val="Heading2"/>
        <w:ind w:left="0"/>
      </w:pPr>
      <w:bookmarkStart w:id="113" w:name="_Toc498526887"/>
      <w:r w:rsidRPr="00205A24">
        <w:t>Discussion of Underwriting Methodologies</w:t>
      </w:r>
      <w:bookmarkEnd w:id="113"/>
    </w:p>
    <w:p w:rsidR="00205A24" w:rsidRPr="00205A24" w:rsidRDefault="00205A24" w:rsidP="00205A24">
      <w:pPr>
        <w:ind w:left="0"/>
        <w:rPr>
          <w:sz w:val="22"/>
          <w:szCs w:val="22"/>
        </w:rPr>
      </w:pPr>
      <w:r w:rsidRPr="00205A24">
        <w:rPr>
          <w:sz w:val="22"/>
          <w:szCs w:val="22"/>
        </w:rPr>
        <w:t xml:space="preserve">The Fully Underwritten (FUW) methodology </w:t>
      </w:r>
      <w:proofErr w:type="gramStart"/>
      <w:r w:rsidRPr="00205A24">
        <w:rPr>
          <w:sz w:val="22"/>
          <w:szCs w:val="22"/>
        </w:rPr>
        <w:t>is most often used</w:t>
      </w:r>
      <w:proofErr w:type="gramEnd"/>
      <w:r w:rsidRPr="00205A24">
        <w:rPr>
          <w:sz w:val="22"/>
          <w:szCs w:val="22"/>
        </w:rPr>
        <w:t xml:space="preserve"> for applications for large face amount policies (i.e. greater than the company retention limit) and/or where the applicant has current or a history of significant health issues.  This methodology allows the underwriter to get a full picture of the potential risk being taken by the company so that an appropriate risk rating can be assigned and as a </w:t>
      </w:r>
      <w:proofErr w:type="gramStart"/>
      <w:r w:rsidRPr="00205A24">
        <w:rPr>
          <w:sz w:val="22"/>
          <w:szCs w:val="22"/>
        </w:rPr>
        <w:t>result</w:t>
      </w:r>
      <w:proofErr w:type="gramEnd"/>
      <w:r w:rsidRPr="00205A24">
        <w:rPr>
          <w:sz w:val="22"/>
          <w:szCs w:val="22"/>
        </w:rPr>
        <w:t xml:space="preserve"> an appropriate amount of premium charged to the policyholder.  This process is normally not a quick process because the applicant is required to gather and provide a comprehensive set of health and financial information, potentially including doctor visits, medical test, financial </w:t>
      </w:r>
      <w:proofErr w:type="gramStart"/>
      <w:r w:rsidRPr="00205A24">
        <w:rPr>
          <w:sz w:val="22"/>
          <w:szCs w:val="22"/>
        </w:rPr>
        <w:t>statements and tax returns</w:t>
      </w:r>
      <w:proofErr w:type="gramEnd"/>
      <w:r w:rsidRPr="00205A24">
        <w:rPr>
          <w:sz w:val="22"/>
          <w:szCs w:val="22"/>
        </w:rPr>
        <w:t xml:space="preserve"> and other required documents.</w:t>
      </w:r>
    </w:p>
    <w:p w:rsidR="00205A24" w:rsidRPr="00205A24" w:rsidRDefault="00205A24" w:rsidP="00205A24">
      <w:pPr>
        <w:ind w:left="0"/>
        <w:rPr>
          <w:sz w:val="22"/>
          <w:szCs w:val="22"/>
        </w:rPr>
      </w:pPr>
      <w:r w:rsidRPr="00205A24">
        <w:rPr>
          <w:sz w:val="22"/>
          <w:szCs w:val="22"/>
        </w:rPr>
        <w:lastRenderedPageBreak/>
        <w:t xml:space="preserve">The Simplified Issue (SI) methodology has fewer requirements than the FUW methodology but the applicant still may be required to provide some limited additional information including answering some medical questions.  However, no blood or urine testing </w:t>
      </w:r>
      <w:proofErr w:type="gramStart"/>
      <w:r w:rsidRPr="00205A24">
        <w:rPr>
          <w:sz w:val="22"/>
          <w:szCs w:val="22"/>
        </w:rPr>
        <w:t>is done</w:t>
      </w:r>
      <w:proofErr w:type="gramEnd"/>
      <w:r w:rsidRPr="00205A24">
        <w:rPr>
          <w:sz w:val="22"/>
          <w:szCs w:val="22"/>
        </w:rPr>
        <w:t xml:space="preserve">.  The issuing company normally sets face amount and other policyholder rating limits on products that </w:t>
      </w:r>
      <w:proofErr w:type="gramStart"/>
      <w:r w:rsidRPr="00205A24">
        <w:rPr>
          <w:sz w:val="22"/>
          <w:szCs w:val="22"/>
        </w:rPr>
        <w:t>can be issued</w:t>
      </w:r>
      <w:proofErr w:type="gramEnd"/>
      <w:r w:rsidRPr="00205A24">
        <w:rPr>
          <w:sz w:val="22"/>
          <w:szCs w:val="22"/>
        </w:rPr>
        <w:t xml:space="preserve"> via SI.  This process is normally quicker than FUW so an applicant can have a policy issued in a shorter time span.</w:t>
      </w:r>
    </w:p>
    <w:p w:rsidR="00205A24" w:rsidRPr="00205A24" w:rsidRDefault="00205A24" w:rsidP="00205A24">
      <w:pPr>
        <w:ind w:left="0"/>
        <w:rPr>
          <w:sz w:val="22"/>
          <w:szCs w:val="22"/>
        </w:rPr>
      </w:pPr>
      <w:r w:rsidRPr="00205A24">
        <w:rPr>
          <w:sz w:val="22"/>
          <w:szCs w:val="22"/>
        </w:rPr>
        <w:t xml:space="preserve">The Guaranteed Issue (GI) methodology is the quickest route to issuing a policy because it has the fewest information requirements from the applicant.  Normally this methodology only requires a normal application or in some </w:t>
      </w:r>
      <w:proofErr w:type="gramStart"/>
      <w:r w:rsidRPr="00205A24">
        <w:rPr>
          <w:sz w:val="22"/>
          <w:szCs w:val="22"/>
        </w:rPr>
        <w:t>cases</w:t>
      </w:r>
      <w:proofErr w:type="gramEnd"/>
      <w:r w:rsidRPr="00205A24">
        <w:rPr>
          <w:sz w:val="22"/>
          <w:szCs w:val="22"/>
        </w:rPr>
        <w:t xml:space="preserve"> the issuing company may utilize a more streamlined application including few if any medical questions.  The industry is also starting to adopt online application processing so for GI </w:t>
      </w:r>
      <w:proofErr w:type="gramStart"/>
      <w:r w:rsidRPr="00205A24">
        <w:rPr>
          <w:sz w:val="22"/>
          <w:szCs w:val="22"/>
        </w:rPr>
        <w:t>products</w:t>
      </w:r>
      <w:proofErr w:type="gramEnd"/>
      <w:r w:rsidRPr="00205A24">
        <w:rPr>
          <w:sz w:val="22"/>
          <w:szCs w:val="22"/>
        </w:rPr>
        <w:t xml:space="preserve"> the applicant may only be required to answer a few questions online and if the answers are acceptable a policy may be issued within a few days.  Policies issued on a GI basis are typically small face amounts. </w:t>
      </w:r>
    </w:p>
    <w:p w:rsidR="00205A24" w:rsidRDefault="00205A24" w:rsidP="00205A24">
      <w:pPr>
        <w:pStyle w:val="Heading2"/>
        <w:ind w:left="0"/>
      </w:pPr>
      <w:bookmarkStart w:id="114" w:name="_Toc498526888"/>
      <w:r w:rsidRPr="00205A24">
        <w:t>Underwriting Risks</w:t>
      </w:r>
      <w:bookmarkEnd w:id="114"/>
    </w:p>
    <w:p w:rsidR="00205A24" w:rsidRDefault="00205A24" w:rsidP="00205A24">
      <w:pPr>
        <w:tabs>
          <w:tab w:val="clear" w:pos="360"/>
        </w:tabs>
        <w:spacing w:before="0" w:after="0" w:line="264" w:lineRule="auto"/>
        <w:ind w:right="0"/>
        <w:rPr>
          <w:sz w:val="22"/>
          <w:szCs w:val="22"/>
        </w:rPr>
      </w:pPr>
      <w:r w:rsidRPr="00205A24">
        <w:rPr>
          <w:sz w:val="22"/>
          <w:szCs w:val="22"/>
        </w:rPr>
        <w:t xml:space="preserve">Aviation Risk:  Applicants who are pilots or do a significant amount of flying often have the risk amount retained by the issuing company reduced thereby ceding more of that risk to reinsurers.  Aviation risk is a very specific risk that the insurance industry pays close attention to especially for pilots or others who fly frequently like professional athletes.  Because of the inherent risk in </w:t>
      </w:r>
      <w:proofErr w:type="gramStart"/>
      <w:r w:rsidRPr="00205A24">
        <w:rPr>
          <w:sz w:val="22"/>
          <w:szCs w:val="22"/>
        </w:rPr>
        <w:t>flying</w:t>
      </w:r>
      <w:proofErr w:type="gramEnd"/>
      <w:r w:rsidRPr="00205A24">
        <w:rPr>
          <w:sz w:val="22"/>
          <w:szCs w:val="22"/>
        </w:rPr>
        <w:t xml:space="preserve"> many issuing companies limit the amount of risk they will retain on a life that flies a lot. This can result in more risk on a life </w:t>
      </w:r>
      <w:proofErr w:type="gramStart"/>
      <w:r w:rsidRPr="00205A24">
        <w:rPr>
          <w:sz w:val="22"/>
          <w:szCs w:val="22"/>
        </w:rPr>
        <w:t>being ceded</w:t>
      </w:r>
      <w:proofErr w:type="gramEnd"/>
      <w:r w:rsidRPr="00205A24">
        <w:rPr>
          <w:sz w:val="22"/>
          <w:szCs w:val="22"/>
        </w:rPr>
        <w:t xml:space="preserve"> to a reinsurer than would have normally been ceded.  This can also </w:t>
      </w:r>
      <w:proofErr w:type="gramStart"/>
      <w:r w:rsidRPr="00205A24">
        <w:rPr>
          <w:sz w:val="22"/>
          <w:szCs w:val="22"/>
        </w:rPr>
        <w:t>impact</w:t>
      </w:r>
      <w:proofErr w:type="gramEnd"/>
      <w:r w:rsidRPr="00205A24">
        <w:rPr>
          <w:sz w:val="22"/>
          <w:szCs w:val="22"/>
        </w:rPr>
        <w:t xml:space="preserve"> whether a policy can be issued on this life using the SI or GI methodologies.  It is interesting to note that statistically flying is safer than driving but the industry does not limit its risk tolerance for that risk.  The primary reason for this is that most people drive/ride in cars and so that risk is already built </w:t>
      </w:r>
      <w:proofErr w:type="gramStart"/>
      <w:r w:rsidRPr="00205A24">
        <w:rPr>
          <w:sz w:val="22"/>
          <w:szCs w:val="22"/>
        </w:rPr>
        <w:t>into</w:t>
      </w:r>
      <w:proofErr w:type="gramEnd"/>
      <w:r w:rsidRPr="00205A24">
        <w:rPr>
          <w:sz w:val="22"/>
          <w:szCs w:val="22"/>
        </w:rPr>
        <w:t xml:space="preserve"> the rates whereas not everyone flies a lot so that risk is not built into the rates.</w:t>
      </w:r>
    </w:p>
    <w:p w:rsidR="00205A24" w:rsidRPr="00205A24" w:rsidRDefault="00205A24" w:rsidP="00205A24">
      <w:pPr>
        <w:tabs>
          <w:tab w:val="clear" w:pos="360"/>
        </w:tabs>
        <w:spacing w:before="0" w:after="0" w:line="264" w:lineRule="auto"/>
        <w:ind w:right="0"/>
        <w:rPr>
          <w:sz w:val="22"/>
          <w:szCs w:val="22"/>
        </w:rPr>
      </w:pPr>
    </w:p>
    <w:p w:rsidR="00205A24" w:rsidRDefault="00205A24" w:rsidP="00205A24">
      <w:pPr>
        <w:tabs>
          <w:tab w:val="clear" w:pos="360"/>
        </w:tabs>
        <w:spacing w:before="0" w:after="0" w:line="264" w:lineRule="auto"/>
        <w:ind w:right="0"/>
        <w:rPr>
          <w:sz w:val="22"/>
          <w:szCs w:val="22"/>
        </w:rPr>
      </w:pPr>
      <w:r w:rsidRPr="00205A24">
        <w:rPr>
          <w:sz w:val="22"/>
          <w:szCs w:val="22"/>
        </w:rPr>
        <w:t xml:space="preserve">Smoking Risk:  The distinction between smoking and non-smoking applicants began in the 1980’s.  The health risks for smoking </w:t>
      </w:r>
      <w:proofErr w:type="gramStart"/>
      <w:r w:rsidRPr="00205A24">
        <w:rPr>
          <w:sz w:val="22"/>
          <w:szCs w:val="22"/>
        </w:rPr>
        <w:t>are well documented</w:t>
      </w:r>
      <w:proofErr w:type="gramEnd"/>
      <w:r w:rsidRPr="00205A24">
        <w:rPr>
          <w:sz w:val="22"/>
          <w:szCs w:val="22"/>
        </w:rPr>
        <w:t xml:space="preserve"> and insurers distinguish all applicants between smokers and non-smokers.  Insurers define smoker in different ways with some requiring the applicant to have never smoked whereas other insurers allow some tobacco use like occasional cigars, pipe and chewing tobacco use.</w:t>
      </w:r>
    </w:p>
    <w:p w:rsidR="00205A24" w:rsidRPr="00205A24" w:rsidRDefault="00205A24" w:rsidP="00205A24">
      <w:pPr>
        <w:tabs>
          <w:tab w:val="clear" w:pos="360"/>
        </w:tabs>
        <w:spacing w:before="0" w:after="0" w:line="264" w:lineRule="auto"/>
        <w:ind w:right="0"/>
        <w:rPr>
          <w:sz w:val="22"/>
          <w:szCs w:val="22"/>
        </w:rPr>
      </w:pPr>
    </w:p>
    <w:p w:rsidR="00205A24" w:rsidRDefault="00205A24" w:rsidP="00205A24">
      <w:pPr>
        <w:tabs>
          <w:tab w:val="clear" w:pos="360"/>
        </w:tabs>
        <w:spacing w:before="0" w:after="0" w:line="264" w:lineRule="auto"/>
        <w:ind w:right="0"/>
        <w:rPr>
          <w:sz w:val="22"/>
          <w:szCs w:val="22"/>
        </w:rPr>
      </w:pPr>
      <w:r w:rsidRPr="00205A24">
        <w:rPr>
          <w:sz w:val="22"/>
          <w:szCs w:val="22"/>
        </w:rPr>
        <w:t xml:space="preserve">Health Risks:  Other than smoking </w:t>
      </w:r>
      <w:proofErr w:type="gramStart"/>
      <w:r w:rsidRPr="00205A24">
        <w:rPr>
          <w:sz w:val="22"/>
          <w:szCs w:val="22"/>
        </w:rPr>
        <w:t>insurers</w:t>
      </w:r>
      <w:proofErr w:type="gramEnd"/>
      <w:r w:rsidRPr="00205A24">
        <w:rPr>
          <w:sz w:val="22"/>
          <w:szCs w:val="22"/>
        </w:rPr>
        <w:t xml:space="preserve"> also assess various health risks such as blood pressure, alcohol/drug use, cholesterol, diabetes, weight, family history and others.  The applicant’s health history has a significant impact on the underwriters rating of the applicant.  Many insurers use a scoring system to determine the impact of each of these health risks on the </w:t>
      </w:r>
      <w:proofErr w:type="gramStart"/>
      <w:r w:rsidRPr="00205A24">
        <w:rPr>
          <w:sz w:val="22"/>
          <w:szCs w:val="22"/>
        </w:rPr>
        <w:t>policyholders</w:t>
      </w:r>
      <w:proofErr w:type="gramEnd"/>
      <w:r w:rsidRPr="00205A24">
        <w:rPr>
          <w:sz w:val="22"/>
          <w:szCs w:val="22"/>
        </w:rPr>
        <w:t xml:space="preserve"> class and/or mortality rating.</w:t>
      </w:r>
    </w:p>
    <w:p w:rsidR="00205A24" w:rsidRPr="00205A24" w:rsidRDefault="00205A24" w:rsidP="00205A24">
      <w:pPr>
        <w:tabs>
          <w:tab w:val="clear" w:pos="360"/>
        </w:tabs>
        <w:spacing w:before="0" w:after="0" w:line="264" w:lineRule="auto"/>
        <w:ind w:right="0"/>
        <w:rPr>
          <w:sz w:val="22"/>
          <w:szCs w:val="22"/>
        </w:rPr>
      </w:pPr>
    </w:p>
    <w:p w:rsidR="00205A24" w:rsidRDefault="00205A24" w:rsidP="00205A24">
      <w:pPr>
        <w:tabs>
          <w:tab w:val="clear" w:pos="360"/>
        </w:tabs>
        <w:spacing w:before="0" w:after="0" w:line="264" w:lineRule="auto"/>
        <w:ind w:right="0"/>
        <w:rPr>
          <w:sz w:val="22"/>
          <w:szCs w:val="22"/>
        </w:rPr>
      </w:pPr>
      <w:r w:rsidRPr="00205A24">
        <w:rPr>
          <w:sz w:val="22"/>
          <w:szCs w:val="22"/>
        </w:rPr>
        <w:t xml:space="preserve">Financial Risks:  When underwriting applicants requesting large face amount policies underwriters review the applicants financial situation to determine whether their net worth and/or current or potential future income are sufficient to require and support the size of policy applied </w:t>
      </w:r>
      <w:proofErr w:type="gramStart"/>
      <w:r w:rsidRPr="00205A24">
        <w:rPr>
          <w:sz w:val="22"/>
          <w:szCs w:val="22"/>
        </w:rPr>
        <w:t>for</w:t>
      </w:r>
      <w:proofErr w:type="gramEnd"/>
      <w:r w:rsidRPr="00205A24">
        <w:rPr>
          <w:sz w:val="22"/>
          <w:szCs w:val="22"/>
        </w:rPr>
        <w:t xml:space="preserve">.  Financial information such as tax returns, bank and brokerage statements, company financial statements and other financial data </w:t>
      </w:r>
      <w:proofErr w:type="gramStart"/>
      <w:r w:rsidRPr="00205A24">
        <w:rPr>
          <w:sz w:val="22"/>
          <w:szCs w:val="22"/>
        </w:rPr>
        <w:t>is used</w:t>
      </w:r>
      <w:proofErr w:type="gramEnd"/>
      <w:r w:rsidRPr="00205A24">
        <w:rPr>
          <w:sz w:val="22"/>
          <w:szCs w:val="22"/>
        </w:rPr>
        <w:t xml:space="preserve"> to evaluate this risk.  </w:t>
      </w:r>
    </w:p>
    <w:p w:rsidR="00205A24" w:rsidRPr="00205A24" w:rsidRDefault="00205A24" w:rsidP="00205A24">
      <w:pPr>
        <w:tabs>
          <w:tab w:val="clear" w:pos="360"/>
        </w:tabs>
        <w:spacing w:before="0" w:after="0" w:line="264" w:lineRule="auto"/>
        <w:ind w:right="0"/>
        <w:rPr>
          <w:sz w:val="22"/>
          <w:szCs w:val="22"/>
        </w:rPr>
      </w:pPr>
    </w:p>
    <w:p w:rsidR="00205A24" w:rsidRDefault="00205A24" w:rsidP="00205A24">
      <w:pPr>
        <w:tabs>
          <w:tab w:val="clear" w:pos="360"/>
        </w:tabs>
        <w:spacing w:before="0" w:after="0" w:line="264" w:lineRule="auto"/>
        <w:ind w:right="0"/>
        <w:rPr>
          <w:sz w:val="24"/>
          <w:szCs w:val="24"/>
        </w:rPr>
      </w:pPr>
      <w:r w:rsidRPr="00205A24">
        <w:rPr>
          <w:sz w:val="22"/>
          <w:szCs w:val="22"/>
        </w:rPr>
        <w:lastRenderedPageBreak/>
        <w:t>Other Risks:  Other Risks such as lifestyle risks may also be considered.  These would include things like skydiving, car racing and other higher risk activities.</w:t>
      </w:r>
      <w:r>
        <w:rPr>
          <w:sz w:val="24"/>
          <w:szCs w:val="24"/>
        </w:rPr>
        <w:t xml:space="preserve">     </w:t>
      </w:r>
    </w:p>
    <w:p w:rsidR="00205A24" w:rsidRPr="00205A24" w:rsidRDefault="00205A24" w:rsidP="00205A24">
      <w:pPr>
        <w:tabs>
          <w:tab w:val="clear" w:pos="360"/>
        </w:tabs>
        <w:spacing w:before="0" w:after="0" w:line="264" w:lineRule="auto"/>
        <w:ind w:right="0"/>
        <w:rPr>
          <w:sz w:val="24"/>
          <w:szCs w:val="24"/>
        </w:rPr>
      </w:pPr>
    </w:p>
    <w:p w:rsidR="00205A24" w:rsidRDefault="00205A24" w:rsidP="00205A24">
      <w:pPr>
        <w:pStyle w:val="Heading2"/>
        <w:ind w:left="0"/>
      </w:pPr>
      <w:bookmarkStart w:id="115" w:name="_Toc498526889"/>
      <w:r w:rsidRPr="00205A24">
        <w:t>Best Practices</w:t>
      </w:r>
      <w:bookmarkEnd w:id="115"/>
    </w:p>
    <w:p w:rsidR="00205A24" w:rsidRPr="00205A24" w:rsidRDefault="00205A24" w:rsidP="00205A24">
      <w:pPr>
        <w:ind w:left="0"/>
        <w:rPr>
          <w:sz w:val="22"/>
          <w:szCs w:val="22"/>
        </w:rPr>
      </w:pPr>
      <w:r w:rsidRPr="00205A24">
        <w:rPr>
          <w:sz w:val="22"/>
          <w:szCs w:val="22"/>
        </w:rPr>
        <w:t>1.</w:t>
      </w:r>
      <w:r w:rsidRPr="00205A24">
        <w:rPr>
          <w:sz w:val="22"/>
          <w:szCs w:val="22"/>
        </w:rPr>
        <w:tab/>
        <w:t xml:space="preserve">Reinsurance administration should work closely with Underwriting to learn about and understand the different Underwriting Methodologies and Risks.  </w:t>
      </w:r>
    </w:p>
    <w:p w:rsidR="00205A24" w:rsidRPr="00205A24" w:rsidRDefault="00205A24" w:rsidP="00205A24">
      <w:pPr>
        <w:ind w:left="0"/>
        <w:rPr>
          <w:sz w:val="22"/>
          <w:szCs w:val="22"/>
        </w:rPr>
      </w:pPr>
      <w:r w:rsidRPr="00205A24">
        <w:rPr>
          <w:sz w:val="22"/>
          <w:szCs w:val="22"/>
        </w:rPr>
        <w:t>2.</w:t>
      </w:r>
      <w:r w:rsidRPr="00205A24">
        <w:rPr>
          <w:sz w:val="22"/>
          <w:szCs w:val="22"/>
        </w:rPr>
        <w:tab/>
        <w:t xml:space="preserve">Reinsurance Administration should pay attention to how these methodologies and risks could be written into the treaties they administer to see if they </w:t>
      </w:r>
      <w:proofErr w:type="gramStart"/>
      <w:r w:rsidRPr="00205A24">
        <w:rPr>
          <w:sz w:val="22"/>
          <w:szCs w:val="22"/>
        </w:rPr>
        <w:t>impact</w:t>
      </w:r>
      <w:proofErr w:type="gramEnd"/>
      <w:r w:rsidRPr="00205A24">
        <w:rPr>
          <w:sz w:val="22"/>
          <w:szCs w:val="22"/>
        </w:rPr>
        <w:t xml:space="preserve"> the rates or other reinsurance classifications on policies.</w:t>
      </w:r>
    </w:p>
    <w:p w:rsidR="00205A24" w:rsidRDefault="00205A24" w:rsidP="00205A24">
      <w:pPr>
        <w:ind w:left="0"/>
        <w:rPr>
          <w:sz w:val="22"/>
          <w:szCs w:val="22"/>
        </w:rPr>
      </w:pPr>
      <w:r w:rsidRPr="00205A24">
        <w:rPr>
          <w:sz w:val="22"/>
          <w:szCs w:val="22"/>
        </w:rPr>
        <w:t>3.</w:t>
      </w:r>
      <w:r w:rsidRPr="00205A24">
        <w:rPr>
          <w:sz w:val="22"/>
          <w:szCs w:val="22"/>
        </w:rPr>
        <w:tab/>
        <w:t>Reinsurance administration should provide the Underwriting Methodology used on each policy to the reinsurers in their regular reporting.  This allows the reinsurer to know the method used and better understa</w:t>
      </w:r>
      <w:r>
        <w:rPr>
          <w:sz w:val="22"/>
          <w:szCs w:val="22"/>
        </w:rPr>
        <w:t>nd the risks they are accepting.</w:t>
      </w:r>
    </w:p>
    <w:p w:rsidR="00205A24" w:rsidRPr="00C3355D" w:rsidRDefault="00205A24" w:rsidP="00205A24">
      <w:pPr>
        <w:ind w:left="0"/>
        <w:rPr>
          <w:sz w:val="22"/>
          <w:szCs w:val="22"/>
        </w:rPr>
      </w:pPr>
    </w:p>
    <w:p w:rsidR="00205A24" w:rsidRDefault="00205A24" w:rsidP="00205A24">
      <w:pPr>
        <w:pStyle w:val="Heading2"/>
        <w:ind w:left="0"/>
      </w:pPr>
      <w:bookmarkStart w:id="116" w:name="_Toc498526890"/>
      <w:r w:rsidRPr="00205A24">
        <w:t>Conclusion</w:t>
      </w:r>
      <w:bookmarkEnd w:id="116"/>
    </w:p>
    <w:p w:rsidR="00205A24" w:rsidRPr="00C3355D" w:rsidRDefault="00205A24" w:rsidP="00205A24">
      <w:pPr>
        <w:ind w:left="0"/>
        <w:rPr>
          <w:sz w:val="22"/>
          <w:szCs w:val="22"/>
        </w:rPr>
      </w:pPr>
      <w:r w:rsidRPr="00205A24">
        <w:rPr>
          <w:sz w:val="22"/>
          <w:szCs w:val="22"/>
        </w:rPr>
        <w:t xml:space="preserve">This discussion is meant to give a </w:t>
      </w:r>
      <w:proofErr w:type="gramStart"/>
      <w:r w:rsidRPr="00205A24">
        <w:rPr>
          <w:sz w:val="22"/>
          <w:szCs w:val="22"/>
        </w:rPr>
        <w:t>high level</w:t>
      </w:r>
      <w:proofErr w:type="gramEnd"/>
      <w:r w:rsidRPr="00205A24">
        <w:rPr>
          <w:sz w:val="22"/>
          <w:szCs w:val="22"/>
        </w:rPr>
        <w:t xml:space="preserve"> view of the Underwriting Methodologies and Risks most often used by companies issuing life insurance policies.  Reinsurance administration teams are encouraged to contact their underwriting departments to learn more about what </w:t>
      </w:r>
      <w:proofErr w:type="gramStart"/>
      <w:r w:rsidRPr="00205A24">
        <w:rPr>
          <w:sz w:val="22"/>
          <w:szCs w:val="22"/>
        </w:rPr>
        <w:t>methodologies and risks their company uses</w:t>
      </w:r>
      <w:proofErr w:type="gramEnd"/>
      <w:r w:rsidRPr="00205A24">
        <w:rPr>
          <w:sz w:val="22"/>
          <w:szCs w:val="22"/>
        </w:rPr>
        <w:t xml:space="preserve"> and accepts, how their company defines those methodologies and risks and how they may impact the reinsurance treaties their companies are a party </w:t>
      </w:r>
      <w:r>
        <w:rPr>
          <w:sz w:val="22"/>
          <w:szCs w:val="22"/>
        </w:rPr>
        <w:t>to.</w:t>
      </w:r>
    </w:p>
    <w:p w:rsidR="00205A24" w:rsidRDefault="00205A24" w:rsidP="00205A24">
      <w:pPr>
        <w:pStyle w:val="Heading2"/>
        <w:ind w:left="0"/>
      </w:pPr>
      <w:bookmarkStart w:id="117" w:name="_Toc498526891"/>
      <w:r>
        <w:t>Sources</w:t>
      </w:r>
      <w:bookmarkEnd w:id="117"/>
    </w:p>
    <w:p w:rsidR="00205A24" w:rsidRPr="00205A24" w:rsidRDefault="00205A24" w:rsidP="00205A24">
      <w:pPr>
        <w:ind w:left="0"/>
        <w:rPr>
          <w:sz w:val="22"/>
          <w:szCs w:val="22"/>
        </w:rPr>
      </w:pPr>
      <w:r w:rsidRPr="00205A24">
        <w:rPr>
          <w:sz w:val="22"/>
          <w:szCs w:val="22"/>
        </w:rPr>
        <w:t xml:space="preserve">Klein, Allen, Life Insurance Underwriting in the United States – Yesterday, Today and Tomorrow. Mr. Klein’s paper </w:t>
      </w:r>
      <w:proofErr w:type="gramStart"/>
      <w:r w:rsidRPr="00205A24">
        <w:rPr>
          <w:sz w:val="22"/>
          <w:szCs w:val="22"/>
        </w:rPr>
        <w:t>can be found</w:t>
      </w:r>
      <w:proofErr w:type="gramEnd"/>
      <w:r w:rsidRPr="00205A24">
        <w:rPr>
          <w:sz w:val="22"/>
          <w:szCs w:val="22"/>
        </w:rPr>
        <w:t xml:space="preserve"> at the following source:  </w:t>
      </w:r>
    </w:p>
    <w:p w:rsidR="00205A24" w:rsidRDefault="0021114A" w:rsidP="00205A24">
      <w:pPr>
        <w:ind w:left="0"/>
        <w:rPr>
          <w:rStyle w:val="Hyperlink"/>
          <w:sz w:val="22"/>
          <w:szCs w:val="22"/>
        </w:rPr>
      </w:pPr>
      <w:hyperlink r:id="rId54" w:history="1">
        <w:r w:rsidR="00205A24" w:rsidRPr="0032762F">
          <w:rPr>
            <w:rStyle w:val="Hyperlink"/>
            <w:sz w:val="22"/>
            <w:szCs w:val="22"/>
          </w:rPr>
          <w:t>http://www.actuaries.org/CTTEES_TFM/Documents/Underwriting%20in%20the%20US_Yesterday%20Today%20and%20Tomorrow_Paper%20for%20the%20BAJ_2012-Feb-10.pdf</w:t>
        </w:r>
      </w:hyperlink>
    </w:p>
    <w:sectPr w:rsidR="00205A24" w:rsidSect="00DC253E">
      <w:footerReference w:type="default" r:id="rId55"/>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2FC7" w:rsidRDefault="00B72FC7">
      <w:pPr>
        <w:spacing w:after="0" w:line="240" w:lineRule="auto"/>
      </w:pPr>
      <w:r>
        <w:separator/>
      </w:r>
    </w:p>
  </w:endnote>
  <w:endnote w:type="continuationSeparator" w:id="0">
    <w:p w:rsidR="00B72FC7" w:rsidRDefault="00B7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C7" w:rsidRDefault="00B72FC7" w:rsidP="00103519">
    <w:pPr>
      <w:pStyle w:val="Footer"/>
      <w:ind w:left="0" w:right="472"/>
      <w:jc w:val="center"/>
    </w:pPr>
    <w:r>
      <w:rPr>
        <w:noProof/>
      </w:rPr>
      <w:drawing>
        <wp:inline distT="0" distB="0" distL="0" distR="0" wp14:anchorId="715F7362" wp14:editId="75DA76A7">
          <wp:extent cx="457200" cy="295275"/>
          <wp:effectExtent l="0" t="0" r="0" b="9525"/>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1173" t="-1" r="506" b="-7639"/>
                  <a:stretch/>
                </pic:blipFill>
                <pic:spPr bwMode="auto">
                  <a:xfrm>
                    <a:off x="0" y="0"/>
                    <a:ext cx="457200" cy="2952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Reinsurance Reporting Guidelines &amp; Best Practices</w:t>
    </w:r>
    <w:r>
      <w:tab/>
      <w:t xml:space="preserve">Page </w:t>
    </w:r>
    <w:r>
      <w:rPr>
        <w:b/>
        <w:bCs/>
        <w:sz w:val="24"/>
        <w:szCs w:val="24"/>
      </w:rPr>
      <w:fldChar w:fldCharType="begin"/>
    </w:r>
    <w:r>
      <w:rPr>
        <w:b/>
        <w:bCs/>
      </w:rPr>
      <w:instrText xml:space="preserve"> PAGE </w:instrText>
    </w:r>
    <w:r>
      <w:rPr>
        <w:b/>
        <w:bCs/>
        <w:sz w:val="24"/>
        <w:szCs w:val="24"/>
      </w:rPr>
      <w:fldChar w:fldCharType="separate"/>
    </w:r>
    <w:r w:rsidR="006278B3">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278B3">
      <w:rPr>
        <w:b/>
        <w:bCs/>
        <w:noProof/>
      </w:rPr>
      <w:t>50</w:t>
    </w:r>
    <w:r>
      <w:rPr>
        <w:b/>
        <w:bCs/>
        <w:sz w:val="24"/>
        <w:szCs w:val="24"/>
      </w:rPr>
      <w:fldChar w:fldCharType="end"/>
    </w:r>
  </w:p>
  <w:p w:rsidR="00B72FC7" w:rsidRDefault="00B72FC7" w:rsidP="00001FC7">
    <w:pPr>
      <w:pStyle w:val="Footer"/>
      <w:tabs>
        <w:tab w:val="clear" w:pos="4680"/>
        <w:tab w:val="clear" w:pos="9360"/>
        <w:tab w:val="center" w:pos="5040"/>
        <w:tab w:val="right" w:pos="100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2FC7" w:rsidRDefault="00B72FC7">
      <w:pPr>
        <w:spacing w:after="0" w:line="240" w:lineRule="auto"/>
      </w:pPr>
      <w:r>
        <w:separator/>
      </w:r>
    </w:p>
  </w:footnote>
  <w:footnote w:type="continuationSeparator" w:id="0">
    <w:p w:rsidR="00B72FC7" w:rsidRDefault="00B72F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58B0"/>
    <w:multiLevelType w:val="hybridMultilevel"/>
    <w:tmpl w:val="D93A3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786428"/>
    <w:multiLevelType w:val="hybridMultilevel"/>
    <w:tmpl w:val="526A2E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754BE"/>
    <w:multiLevelType w:val="hybridMultilevel"/>
    <w:tmpl w:val="0242D5F4"/>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3" w15:restartNumberingAfterBreak="0">
    <w:nsid w:val="0CDE402F"/>
    <w:multiLevelType w:val="hybridMultilevel"/>
    <w:tmpl w:val="F80A456A"/>
    <w:lvl w:ilvl="0" w:tplc="B61CC5EE">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10400C48"/>
    <w:multiLevelType w:val="hybridMultilevel"/>
    <w:tmpl w:val="27C4EA9C"/>
    <w:lvl w:ilvl="0" w:tplc="0409000F">
      <w:start w:val="1"/>
      <w:numFmt w:val="decimal"/>
      <w:lvlText w:val="%1."/>
      <w:lvlJc w:val="left"/>
      <w:pPr>
        <w:ind w:left="360" w:hanging="360"/>
      </w:pPr>
    </w:lvl>
    <w:lvl w:ilvl="1" w:tplc="E8860A02">
      <w:numFmt w:val="bullet"/>
      <w:lvlText w:val="•"/>
      <w:lvlJc w:val="left"/>
      <w:pPr>
        <w:ind w:left="1080" w:hanging="360"/>
      </w:pPr>
      <w:rPr>
        <w:rFonts w:ascii="Cambria" w:eastAsia="SimSun" w:hAnsi="Cambria" w:cs="Tahoma" w:hint="default"/>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BC1FBD"/>
    <w:multiLevelType w:val="hybridMultilevel"/>
    <w:tmpl w:val="912852DE"/>
    <w:lvl w:ilvl="0" w:tplc="0409000F">
      <w:start w:val="1"/>
      <w:numFmt w:val="decimal"/>
      <w:lvlText w:val="%1."/>
      <w:lvlJc w:val="left"/>
      <w:pPr>
        <w:ind w:left="72" w:hanging="360"/>
      </w:p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6" w15:restartNumberingAfterBreak="0">
    <w:nsid w:val="16864367"/>
    <w:multiLevelType w:val="hybridMultilevel"/>
    <w:tmpl w:val="F3409712"/>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15:restartNumberingAfterBreak="0">
    <w:nsid w:val="19B14F2A"/>
    <w:multiLevelType w:val="hybridMultilevel"/>
    <w:tmpl w:val="28E06194"/>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 w15:restartNumberingAfterBreak="0">
    <w:nsid w:val="1B93134E"/>
    <w:multiLevelType w:val="hybridMultilevel"/>
    <w:tmpl w:val="AA38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55F1A"/>
    <w:multiLevelType w:val="hybridMultilevel"/>
    <w:tmpl w:val="776CDF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B45739"/>
    <w:multiLevelType w:val="hybridMultilevel"/>
    <w:tmpl w:val="D5862F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07F6A61"/>
    <w:multiLevelType w:val="hybridMultilevel"/>
    <w:tmpl w:val="5D421EE6"/>
    <w:lvl w:ilvl="0" w:tplc="F5E4D4F6">
      <w:start w:val="1"/>
      <w:numFmt w:val="decimal"/>
      <w:lvlText w:val="%1."/>
      <w:lvlJc w:val="left"/>
      <w:pPr>
        <w:ind w:left="43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CD6D91"/>
    <w:multiLevelType w:val="hybridMultilevel"/>
    <w:tmpl w:val="F880D76E"/>
    <w:lvl w:ilvl="0" w:tplc="E79CCE98">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24E90"/>
    <w:multiLevelType w:val="hybridMultilevel"/>
    <w:tmpl w:val="70D043F6"/>
    <w:lvl w:ilvl="0" w:tplc="10E6C836">
      <w:start w:val="1"/>
      <w:numFmt w:val="decimal"/>
      <w:lvlText w:val="%1."/>
      <w:lvlJc w:val="left"/>
      <w:pPr>
        <w:ind w:left="79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11844"/>
    <w:multiLevelType w:val="hybridMultilevel"/>
    <w:tmpl w:val="1FA8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5" w15:restartNumberingAfterBreak="0">
    <w:nsid w:val="2BB754BB"/>
    <w:multiLevelType w:val="hybridMultilevel"/>
    <w:tmpl w:val="C43855EE"/>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7C237B"/>
    <w:multiLevelType w:val="hybridMultilevel"/>
    <w:tmpl w:val="BC965F3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2DAC690A"/>
    <w:multiLevelType w:val="hybridMultilevel"/>
    <w:tmpl w:val="EA322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35925BD1"/>
    <w:multiLevelType w:val="hybridMultilevel"/>
    <w:tmpl w:val="5D421EE6"/>
    <w:lvl w:ilvl="0" w:tplc="F5E4D4F6">
      <w:start w:val="1"/>
      <w:numFmt w:val="decimal"/>
      <w:lvlText w:val="%1."/>
      <w:lvlJc w:val="left"/>
      <w:pPr>
        <w:ind w:left="43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260CAD"/>
    <w:multiLevelType w:val="hybridMultilevel"/>
    <w:tmpl w:val="FDAEA4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FA2E4B"/>
    <w:multiLevelType w:val="hybridMultilevel"/>
    <w:tmpl w:val="5AA03412"/>
    <w:lvl w:ilvl="0" w:tplc="F3A4784C">
      <w:numFmt w:val="bullet"/>
      <w:lvlText w:val=""/>
      <w:lvlJc w:val="left"/>
      <w:pPr>
        <w:ind w:left="432" w:hanging="360"/>
      </w:pPr>
      <w:rPr>
        <w:rFonts w:ascii="Wingdings" w:eastAsia="SimSun" w:hAnsi="Wingdings" w:cs="Segoe UI 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1" w15:restartNumberingAfterBreak="0">
    <w:nsid w:val="403E48D2"/>
    <w:multiLevelType w:val="hybridMultilevel"/>
    <w:tmpl w:val="B00062E8"/>
    <w:lvl w:ilvl="0" w:tplc="0409000F">
      <w:start w:val="1"/>
      <w:numFmt w:val="decimal"/>
      <w:lvlText w:val="%1."/>
      <w:lvlJc w:val="left"/>
      <w:pPr>
        <w:ind w:left="792" w:hanging="360"/>
      </w:pPr>
      <w:rPr>
        <w:rFont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15:restartNumberingAfterBreak="0">
    <w:nsid w:val="44BF037B"/>
    <w:multiLevelType w:val="hybridMultilevel"/>
    <w:tmpl w:val="8C26307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7D04A61"/>
    <w:multiLevelType w:val="hybridMultilevel"/>
    <w:tmpl w:val="88A0EEE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4A2F1FBF"/>
    <w:multiLevelType w:val="hybridMultilevel"/>
    <w:tmpl w:val="4838FE38"/>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155747"/>
    <w:multiLevelType w:val="hybridMultilevel"/>
    <w:tmpl w:val="D93A3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F967DFA"/>
    <w:multiLevelType w:val="hybridMultilevel"/>
    <w:tmpl w:val="D97AD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6B2807"/>
    <w:multiLevelType w:val="hybridMultilevel"/>
    <w:tmpl w:val="D97ADE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15970B3"/>
    <w:multiLevelType w:val="hybridMultilevel"/>
    <w:tmpl w:val="9B6C140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658F76DA"/>
    <w:multiLevelType w:val="hybridMultilevel"/>
    <w:tmpl w:val="79E001F8"/>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66E3723E"/>
    <w:multiLevelType w:val="hybridMultilevel"/>
    <w:tmpl w:val="8A1E339A"/>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6C804C45"/>
    <w:multiLevelType w:val="hybridMultilevel"/>
    <w:tmpl w:val="88A0EEE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6F2238EF"/>
    <w:multiLevelType w:val="hybridMultilevel"/>
    <w:tmpl w:val="D97AD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0610C60"/>
    <w:multiLevelType w:val="hybridMultilevel"/>
    <w:tmpl w:val="BD1E9C70"/>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2850CE"/>
    <w:multiLevelType w:val="hybridMultilevel"/>
    <w:tmpl w:val="6F1ACF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5F92F2C"/>
    <w:multiLevelType w:val="hybridMultilevel"/>
    <w:tmpl w:val="B3F8D104"/>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F242CA"/>
    <w:multiLevelType w:val="hybridMultilevel"/>
    <w:tmpl w:val="09B237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E5C46"/>
    <w:multiLevelType w:val="hybridMultilevel"/>
    <w:tmpl w:val="45FE83F0"/>
    <w:lvl w:ilvl="0" w:tplc="B61CC5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E003A7"/>
    <w:multiLevelType w:val="hybridMultilevel"/>
    <w:tmpl w:val="2CF29178"/>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9" w15:restartNumberingAfterBreak="0">
    <w:nsid w:val="78FE6AD0"/>
    <w:multiLevelType w:val="hybridMultilevel"/>
    <w:tmpl w:val="06D2299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0" w15:restartNumberingAfterBreak="0">
    <w:nsid w:val="7948126E"/>
    <w:multiLevelType w:val="hybridMultilevel"/>
    <w:tmpl w:val="5934A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8"/>
  </w:num>
  <w:num w:numId="2">
    <w:abstractNumId w:val="39"/>
  </w:num>
  <w:num w:numId="3">
    <w:abstractNumId w:val="7"/>
  </w:num>
  <w:num w:numId="4">
    <w:abstractNumId w:val="27"/>
  </w:num>
  <w:num w:numId="5">
    <w:abstractNumId w:val="2"/>
  </w:num>
  <w:num w:numId="6">
    <w:abstractNumId w:val="30"/>
  </w:num>
  <w:num w:numId="7">
    <w:abstractNumId w:val="4"/>
  </w:num>
  <w:num w:numId="8">
    <w:abstractNumId w:val="34"/>
  </w:num>
  <w:num w:numId="9">
    <w:abstractNumId w:val="36"/>
  </w:num>
  <w:num w:numId="10">
    <w:abstractNumId w:val="6"/>
  </w:num>
  <w:num w:numId="11">
    <w:abstractNumId w:val="5"/>
  </w:num>
  <w:num w:numId="12">
    <w:abstractNumId w:val="17"/>
  </w:num>
  <w:num w:numId="13">
    <w:abstractNumId w:val="20"/>
  </w:num>
  <w:num w:numId="14">
    <w:abstractNumId w:val="21"/>
  </w:num>
  <w:num w:numId="15">
    <w:abstractNumId w:val="12"/>
  </w:num>
  <w:num w:numId="16">
    <w:abstractNumId w:val="13"/>
  </w:num>
  <w:num w:numId="17">
    <w:abstractNumId w:val="24"/>
  </w:num>
  <w:num w:numId="18">
    <w:abstractNumId w:val="35"/>
  </w:num>
  <w:num w:numId="19">
    <w:abstractNumId w:val="40"/>
  </w:num>
  <w:num w:numId="20">
    <w:abstractNumId w:val="29"/>
  </w:num>
  <w:num w:numId="21">
    <w:abstractNumId w:val="28"/>
  </w:num>
  <w:num w:numId="22">
    <w:abstractNumId w:val="16"/>
  </w:num>
  <w:num w:numId="23">
    <w:abstractNumId w:val="15"/>
  </w:num>
  <w:num w:numId="24">
    <w:abstractNumId w:val="33"/>
  </w:num>
  <w:num w:numId="25">
    <w:abstractNumId w:val="14"/>
  </w:num>
  <w:num w:numId="26">
    <w:abstractNumId w:val="18"/>
  </w:num>
  <w:num w:numId="27">
    <w:abstractNumId w:val="26"/>
  </w:num>
  <w:num w:numId="28">
    <w:abstractNumId w:val="22"/>
  </w:num>
  <w:num w:numId="29">
    <w:abstractNumId w:val="19"/>
  </w:num>
  <w:num w:numId="30">
    <w:abstractNumId w:val="9"/>
  </w:num>
  <w:num w:numId="31">
    <w:abstractNumId w:val="31"/>
  </w:num>
  <w:num w:numId="32">
    <w:abstractNumId w:val="25"/>
  </w:num>
  <w:num w:numId="33">
    <w:abstractNumId w:val="23"/>
  </w:num>
  <w:num w:numId="34">
    <w:abstractNumId w:val="11"/>
  </w:num>
  <w:num w:numId="35">
    <w:abstractNumId w:val="32"/>
  </w:num>
  <w:num w:numId="36">
    <w:abstractNumId w:val="0"/>
  </w:num>
  <w:num w:numId="37">
    <w:abstractNumId w:val="1"/>
  </w:num>
  <w:num w:numId="38">
    <w:abstractNumId w:val="10"/>
  </w:num>
  <w:num w:numId="39">
    <w:abstractNumId w:val="37"/>
  </w:num>
  <w:num w:numId="40">
    <w:abstractNumId w:val="38"/>
  </w:num>
  <w:num w:numId="41">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B9eZEUU/s1uAgSRa+3KAWpnq5OFbodFy6bQk+d5MeCDXbeVQWl1dqSGYg6OG2ABIA80g7NlqS2Wt4KX3Upsi4Q==" w:salt="GQV053KatHi/bq99N4oMAA=="/>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D81"/>
    <w:rsid w:val="00001C27"/>
    <w:rsid w:val="00001FC7"/>
    <w:rsid w:val="00006048"/>
    <w:rsid w:val="000074A7"/>
    <w:rsid w:val="00010364"/>
    <w:rsid w:val="00013B24"/>
    <w:rsid w:val="00015C82"/>
    <w:rsid w:val="00017743"/>
    <w:rsid w:val="0002078B"/>
    <w:rsid w:val="00021ABB"/>
    <w:rsid w:val="00021BFE"/>
    <w:rsid w:val="00022408"/>
    <w:rsid w:val="00023073"/>
    <w:rsid w:val="000323D0"/>
    <w:rsid w:val="00032F88"/>
    <w:rsid w:val="00037910"/>
    <w:rsid w:val="00040694"/>
    <w:rsid w:val="00042875"/>
    <w:rsid w:val="000537F7"/>
    <w:rsid w:val="00053A69"/>
    <w:rsid w:val="00075E69"/>
    <w:rsid w:val="00077904"/>
    <w:rsid w:val="00080C14"/>
    <w:rsid w:val="00081F0F"/>
    <w:rsid w:val="00082DCD"/>
    <w:rsid w:val="0008379D"/>
    <w:rsid w:val="00096777"/>
    <w:rsid w:val="000978EC"/>
    <w:rsid w:val="00097D38"/>
    <w:rsid w:val="000A1B79"/>
    <w:rsid w:val="000A532B"/>
    <w:rsid w:val="000D1AA8"/>
    <w:rsid w:val="000D25AE"/>
    <w:rsid w:val="000E61B8"/>
    <w:rsid w:val="000F04A3"/>
    <w:rsid w:val="000F5345"/>
    <w:rsid w:val="000F5E76"/>
    <w:rsid w:val="001027C2"/>
    <w:rsid w:val="00103519"/>
    <w:rsid w:val="00105F2D"/>
    <w:rsid w:val="00107A47"/>
    <w:rsid w:val="00113D63"/>
    <w:rsid w:val="00121482"/>
    <w:rsid w:val="00121ABA"/>
    <w:rsid w:val="00122E77"/>
    <w:rsid w:val="00126CCE"/>
    <w:rsid w:val="001312DA"/>
    <w:rsid w:val="00132389"/>
    <w:rsid w:val="0013486A"/>
    <w:rsid w:val="00135422"/>
    <w:rsid w:val="00137F22"/>
    <w:rsid w:val="001414FB"/>
    <w:rsid w:val="001431C4"/>
    <w:rsid w:val="00145599"/>
    <w:rsid w:val="001461C8"/>
    <w:rsid w:val="001525B9"/>
    <w:rsid w:val="00154080"/>
    <w:rsid w:val="00170531"/>
    <w:rsid w:val="00181222"/>
    <w:rsid w:val="001844FD"/>
    <w:rsid w:val="00185805"/>
    <w:rsid w:val="00192A94"/>
    <w:rsid w:val="00194B10"/>
    <w:rsid w:val="001950AF"/>
    <w:rsid w:val="0019531D"/>
    <w:rsid w:val="0019672C"/>
    <w:rsid w:val="001A21A4"/>
    <w:rsid w:val="001A2A5B"/>
    <w:rsid w:val="001A4F46"/>
    <w:rsid w:val="001A62CF"/>
    <w:rsid w:val="001A7B79"/>
    <w:rsid w:val="001A7FD7"/>
    <w:rsid w:val="001B38CA"/>
    <w:rsid w:val="001B4186"/>
    <w:rsid w:val="001C5F55"/>
    <w:rsid w:val="001D037E"/>
    <w:rsid w:val="001D0EEC"/>
    <w:rsid w:val="001D18DB"/>
    <w:rsid w:val="001D2E7B"/>
    <w:rsid w:val="001E0F11"/>
    <w:rsid w:val="001E158C"/>
    <w:rsid w:val="002014B2"/>
    <w:rsid w:val="00205A24"/>
    <w:rsid w:val="0021114A"/>
    <w:rsid w:val="002125D5"/>
    <w:rsid w:val="00212D59"/>
    <w:rsid w:val="002165DA"/>
    <w:rsid w:val="002217F1"/>
    <w:rsid w:val="00223EA7"/>
    <w:rsid w:val="00230B70"/>
    <w:rsid w:val="00232B1C"/>
    <w:rsid w:val="00234045"/>
    <w:rsid w:val="00234B31"/>
    <w:rsid w:val="00244AEE"/>
    <w:rsid w:val="00245285"/>
    <w:rsid w:val="002465E2"/>
    <w:rsid w:val="00246BE9"/>
    <w:rsid w:val="00253302"/>
    <w:rsid w:val="00256A87"/>
    <w:rsid w:val="002706EB"/>
    <w:rsid w:val="002711DD"/>
    <w:rsid w:val="00277902"/>
    <w:rsid w:val="0028098E"/>
    <w:rsid w:val="0028168F"/>
    <w:rsid w:val="00287BA2"/>
    <w:rsid w:val="00292749"/>
    <w:rsid w:val="0029332F"/>
    <w:rsid w:val="00297641"/>
    <w:rsid w:val="002A3217"/>
    <w:rsid w:val="002B0119"/>
    <w:rsid w:val="002B190C"/>
    <w:rsid w:val="002B38C8"/>
    <w:rsid w:val="002C318D"/>
    <w:rsid w:val="002C5C4C"/>
    <w:rsid w:val="002C61D0"/>
    <w:rsid w:val="002C6F34"/>
    <w:rsid w:val="002D04DA"/>
    <w:rsid w:val="002D076A"/>
    <w:rsid w:val="002D41C5"/>
    <w:rsid w:val="002D42F3"/>
    <w:rsid w:val="002D7B2F"/>
    <w:rsid w:val="002E3823"/>
    <w:rsid w:val="002E3CE0"/>
    <w:rsid w:val="002F16FD"/>
    <w:rsid w:val="00312507"/>
    <w:rsid w:val="0031263A"/>
    <w:rsid w:val="003243D8"/>
    <w:rsid w:val="00333469"/>
    <w:rsid w:val="00342C17"/>
    <w:rsid w:val="003531FA"/>
    <w:rsid w:val="003538ED"/>
    <w:rsid w:val="00366BEC"/>
    <w:rsid w:val="00372646"/>
    <w:rsid w:val="003749DF"/>
    <w:rsid w:val="00375ABC"/>
    <w:rsid w:val="00376A8E"/>
    <w:rsid w:val="00382A96"/>
    <w:rsid w:val="00384B09"/>
    <w:rsid w:val="00385E83"/>
    <w:rsid w:val="0038650F"/>
    <w:rsid w:val="00387916"/>
    <w:rsid w:val="003A1C37"/>
    <w:rsid w:val="003A1CE1"/>
    <w:rsid w:val="003A26DE"/>
    <w:rsid w:val="003B22F6"/>
    <w:rsid w:val="003C11BA"/>
    <w:rsid w:val="003D3D0B"/>
    <w:rsid w:val="003E0CDC"/>
    <w:rsid w:val="003F7CB3"/>
    <w:rsid w:val="00400CD7"/>
    <w:rsid w:val="0040353E"/>
    <w:rsid w:val="00407CCC"/>
    <w:rsid w:val="00407D75"/>
    <w:rsid w:val="0041359F"/>
    <w:rsid w:val="004150A4"/>
    <w:rsid w:val="0041583E"/>
    <w:rsid w:val="00416E49"/>
    <w:rsid w:val="00422517"/>
    <w:rsid w:val="00431AA2"/>
    <w:rsid w:val="00435179"/>
    <w:rsid w:val="00436F3E"/>
    <w:rsid w:val="0044001F"/>
    <w:rsid w:val="004646FD"/>
    <w:rsid w:val="0046640C"/>
    <w:rsid w:val="00471A2E"/>
    <w:rsid w:val="00472529"/>
    <w:rsid w:val="00474A5D"/>
    <w:rsid w:val="00474B5F"/>
    <w:rsid w:val="00482CCC"/>
    <w:rsid w:val="00482E55"/>
    <w:rsid w:val="00485673"/>
    <w:rsid w:val="00486A91"/>
    <w:rsid w:val="00491A9A"/>
    <w:rsid w:val="004935DE"/>
    <w:rsid w:val="0049474B"/>
    <w:rsid w:val="00497EB5"/>
    <w:rsid w:val="004A07C3"/>
    <w:rsid w:val="004B6731"/>
    <w:rsid w:val="004C07C9"/>
    <w:rsid w:val="004C4A02"/>
    <w:rsid w:val="004D20E7"/>
    <w:rsid w:val="004E2BF4"/>
    <w:rsid w:val="004E435D"/>
    <w:rsid w:val="004E51B4"/>
    <w:rsid w:val="004F349A"/>
    <w:rsid w:val="0050064A"/>
    <w:rsid w:val="00505BE3"/>
    <w:rsid w:val="0050765B"/>
    <w:rsid w:val="0051195D"/>
    <w:rsid w:val="00511E22"/>
    <w:rsid w:val="005140CE"/>
    <w:rsid w:val="00516CD8"/>
    <w:rsid w:val="005208F5"/>
    <w:rsid w:val="005271BA"/>
    <w:rsid w:val="00527654"/>
    <w:rsid w:val="00533440"/>
    <w:rsid w:val="00534374"/>
    <w:rsid w:val="005415AD"/>
    <w:rsid w:val="0054189F"/>
    <w:rsid w:val="00545CD5"/>
    <w:rsid w:val="00563E05"/>
    <w:rsid w:val="00567049"/>
    <w:rsid w:val="005755B7"/>
    <w:rsid w:val="00575DD9"/>
    <w:rsid w:val="00576BAE"/>
    <w:rsid w:val="00580FE0"/>
    <w:rsid w:val="005811C0"/>
    <w:rsid w:val="00584339"/>
    <w:rsid w:val="00592244"/>
    <w:rsid w:val="005922A0"/>
    <w:rsid w:val="00594CCC"/>
    <w:rsid w:val="005965FA"/>
    <w:rsid w:val="005A35F8"/>
    <w:rsid w:val="005B0B01"/>
    <w:rsid w:val="005B3107"/>
    <w:rsid w:val="005B6D1D"/>
    <w:rsid w:val="005D5C63"/>
    <w:rsid w:val="005D66FD"/>
    <w:rsid w:val="005E1467"/>
    <w:rsid w:val="005E2597"/>
    <w:rsid w:val="005E32D2"/>
    <w:rsid w:val="005F379D"/>
    <w:rsid w:val="005F3F6F"/>
    <w:rsid w:val="005F5EAC"/>
    <w:rsid w:val="006005B5"/>
    <w:rsid w:val="00607F27"/>
    <w:rsid w:val="00610D48"/>
    <w:rsid w:val="00615940"/>
    <w:rsid w:val="00615DE8"/>
    <w:rsid w:val="0062047D"/>
    <w:rsid w:val="0062100C"/>
    <w:rsid w:val="006275DA"/>
    <w:rsid w:val="006278B3"/>
    <w:rsid w:val="00631DD3"/>
    <w:rsid w:val="0063476F"/>
    <w:rsid w:val="00634D61"/>
    <w:rsid w:val="0064165A"/>
    <w:rsid w:val="00644D34"/>
    <w:rsid w:val="0064765D"/>
    <w:rsid w:val="00650B98"/>
    <w:rsid w:val="00651984"/>
    <w:rsid w:val="006552CE"/>
    <w:rsid w:val="00667BF7"/>
    <w:rsid w:val="006711EA"/>
    <w:rsid w:val="00675A27"/>
    <w:rsid w:val="00685544"/>
    <w:rsid w:val="006948E6"/>
    <w:rsid w:val="00697A7F"/>
    <w:rsid w:val="006A5582"/>
    <w:rsid w:val="006A5FFC"/>
    <w:rsid w:val="006C09FB"/>
    <w:rsid w:val="006C4C9E"/>
    <w:rsid w:val="006C767B"/>
    <w:rsid w:val="006D2273"/>
    <w:rsid w:val="006D239B"/>
    <w:rsid w:val="006D507B"/>
    <w:rsid w:val="006E2C7E"/>
    <w:rsid w:val="006E4388"/>
    <w:rsid w:val="006E7438"/>
    <w:rsid w:val="006F3345"/>
    <w:rsid w:val="006F4C85"/>
    <w:rsid w:val="00706645"/>
    <w:rsid w:val="00711448"/>
    <w:rsid w:val="007222A9"/>
    <w:rsid w:val="00722A31"/>
    <w:rsid w:val="00724FB4"/>
    <w:rsid w:val="0073189E"/>
    <w:rsid w:val="00737630"/>
    <w:rsid w:val="00745C66"/>
    <w:rsid w:val="00747CAB"/>
    <w:rsid w:val="00750196"/>
    <w:rsid w:val="00752415"/>
    <w:rsid w:val="00756394"/>
    <w:rsid w:val="007576EB"/>
    <w:rsid w:val="007633F7"/>
    <w:rsid w:val="00764515"/>
    <w:rsid w:val="00776919"/>
    <w:rsid w:val="00777C9C"/>
    <w:rsid w:val="0079012A"/>
    <w:rsid w:val="007A1E6B"/>
    <w:rsid w:val="007B7003"/>
    <w:rsid w:val="007B7CD4"/>
    <w:rsid w:val="007C1727"/>
    <w:rsid w:val="007C308B"/>
    <w:rsid w:val="007D1C2D"/>
    <w:rsid w:val="007E1779"/>
    <w:rsid w:val="007E32B1"/>
    <w:rsid w:val="007F6CB1"/>
    <w:rsid w:val="007F7FE7"/>
    <w:rsid w:val="00814245"/>
    <w:rsid w:val="00815786"/>
    <w:rsid w:val="00815CD9"/>
    <w:rsid w:val="00824579"/>
    <w:rsid w:val="008249CA"/>
    <w:rsid w:val="0083059A"/>
    <w:rsid w:val="00831974"/>
    <w:rsid w:val="0084453D"/>
    <w:rsid w:val="00844CC0"/>
    <w:rsid w:val="00855669"/>
    <w:rsid w:val="0086522C"/>
    <w:rsid w:val="0086632C"/>
    <w:rsid w:val="00875270"/>
    <w:rsid w:val="008924A4"/>
    <w:rsid w:val="0089764E"/>
    <w:rsid w:val="008A5EE9"/>
    <w:rsid w:val="008A6078"/>
    <w:rsid w:val="008C03CD"/>
    <w:rsid w:val="008C2726"/>
    <w:rsid w:val="008C5F3F"/>
    <w:rsid w:val="008C6EFE"/>
    <w:rsid w:val="008D2A02"/>
    <w:rsid w:val="008D557B"/>
    <w:rsid w:val="008D56CA"/>
    <w:rsid w:val="008D7D9D"/>
    <w:rsid w:val="008E7375"/>
    <w:rsid w:val="008E7F52"/>
    <w:rsid w:val="009055B1"/>
    <w:rsid w:val="009109AC"/>
    <w:rsid w:val="009142A0"/>
    <w:rsid w:val="009162CB"/>
    <w:rsid w:val="00930094"/>
    <w:rsid w:val="00936C83"/>
    <w:rsid w:val="00944964"/>
    <w:rsid w:val="00945FDF"/>
    <w:rsid w:val="009468BB"/>
    <w:rsid w:val="00955384"/>
    <w:rsid w:val="009610AF"/>
    <w:rsid w:val="00966E38"/>
    <w:rsid w:val="00975DF7"/>
    <w:rsid w:val="00977706"/>
    <w:rsid w:val="009809E2"/>
    <w:rsid w:val="00984319"/>
    <w:rsid w:val="00993213"/>
    <w:rsid w:val="009A7063"/>
    <w:rsid w:val="009A7CBE"/>
    <w:rsid w:val="009B163C"/>
    <w:rsid w:val="009B69B6"/>
    <w:rsid w:val="009C04D9"/>
    <w:rsid w:val="009D10D1"/>
    <w:rsid w:val="009D1407"/>
    <w:rsid w:val="009D276F"/>
    <w:rsid w:val="009D5106"/>
    <w:rsid w:val="009E0552"/>
    <w:rsid w:val="009E27B6"/>
    <w:rsid w:val="009E2C50"/>
    <w:rsid w:val="009E2C98"/>
    <w:rsid w:val="009E51C1"/>
    <w:rsid w:val="009F2436"/>
    <w:rsid w:val="009F5425"/>
    <w:rsid w:val="00A02615"/>
    <w:rsid w:val="00A07368"/>
    <w:rsid w:val="00A12AFA"/>
    <w:rsid w:val="00A22D1D"/>
    <w:rsid w:val="00A25370"/>
    <w:rsid w:val="00A349DD"/>
    <w:rsid w:val="00A374A2"/>
    <w:rsid w:val="00A41EDB"/>
    <w:rsid w:val="00A46DE5"/>
    <w:rsid w:val="00A50035"/>
    <w:rsid w:val="00A52974"/>
    <w:rsid w:val="00A57D16"/>
    <w:rsid w:val="00A70F56"/>
    <w:rsid w:val="00A73F77"/>
    <w:rsid w:val="00A94AA0"/>
    <w:rsid w:val="00A95C0F"/>
    <w:rsid w:val="00AA18D6"/>
    <w:rsid w:val="00AA5067"/>
    <w:rsid w:val="00AA5F4E"/>
    <w:rsid w:val="00AA6BF5"/>
    <w:rsid w:val="00AB2010"/>
    <w:rsid w:val="00AB3DD0"/>
    <w:rsid w:val="00AB7531"/>
    <w:rsid w:val="00AC12A7"/>
    <w:rsid w:val="00AD4419"/>
    <w:rsid w:val="00AD467E"/>
    <w:rsid w:val="00AD63EA"/>
    <w:rsid w:val="00AE4E9B"/>
    <w:rsid w:val="00AE5579"/>
    <w:rsid w:val="00AE6412"/>
    <w:rsid w:val="00AF66C7"/>
    <w:rsid w:val="00AF7E64"/>
    <w:rsid w:val="00B07C52"/>
    <w:rsid w:val="00B119A5"/>
    <w:rsid w:val="00B12CE7"/>
    <w:rsid w:val="00B15FBE"/>
    <w:rsid w:val="00B2085C"/>
    <w:rsid w:val="00B353DF"/>
    <w:rsid w:val="00B35BB4"/>
    <w:rsid w:val="00B40243"/>
    <w:rsid w:val="00B4412B"/>
    <w:rsid w:val="00B55361"/>
    <w:rsid w:val="00B56490"/>
    <w:rsid w:val="00B5665B"/>
    <w:rsid w:val="00B72FC7"/>
    <w:rsid w:val="00B73BAE"/>
    <w:rsid w:val="00B80E91"/>
    <w:rsid w:val="00B81205"/>
    <w:rsid w:val="00B83CAA"/>
    <w:rsid w:val="00B863A3"/>
    <w:rsid w:val="00BA5905"/>
    <w:rsid w:val="00BB6AAA"/>
    <w:rsid w:val="00BC162A"/>
    <w:rsid w:val="00BC3857"/>
    <w:rsid w:val="00BC3B4A"/>
    <w:rsid w:val="00BC529D"/>
    <w:rsid w:val="00BC60DD"/>
    <w:rsid w:val="00BD0F10"/>
    <w:rsid w:val="00BD1E56"/>
    <w:rsid w:val="00BD23FD"/>
    <w:rsid w:val="00BD51BA"/>
    <w:rsid w:val="00BE02C8"/>
    <w:rsid w:val="00BE2C7C"/>
    <w:rsid w:val="00BF0C7C"/>
    <w:rsid w:val="00BF36A9"/>
    <w:rsid w:val="00BF432F"/>
    <w:rsid w:val="00BF6DAF"/>
    <w:rsid w:val="00C0023C"/>
    <w:rsid w:val="00C0163E"/>
    <w:rsid w:val="00C02A11"/>
    <w:rsid w:val="00C04004"/>
    <w:rsid w:val="00C06BB7"/>
    <w:rsid w:val="00C07F11"/>
    <w:rsid w:val="00C172FB"/>
    <w:rsid w:val="00C21ABE"/>
    <w:rsid w:val="00C24D57"/>
    <w:rsid w:val="00C320F0"/>
    <w:rsid w:val="00C3355D"/>
    <w:rsid w:val="00C36142"/>
    <w:rsid w:val="00C40BD1"/>
    <w:rsid w:val="00C45370"/>
    <w:rsid w:val="00C53518"/>
    <w:rsid w:val="00C54FAF"/>
    <w:rsid w:val="00C62D9E"/>
    <w:rsid w:val="00C66071"/>
    <w:rsid w:val="00C67442"/>
    <w:rsid w:val="00C80E66"/>
    <w:rsid w:val="00C812AC"/>
    <w:rsid w:val="00C8680E"/>
    <w:rsid w:val="00C86BCD"/>
    <w:rsid w:val="00C94360"/>
    <w:rsid w:val="00CA465F"/>
    <w:rsid w:val="00CA4738"/>
    <w:rsid w:val="00CB4358"/>
    <w:rsid w:val="00CC2537"/>
    <w:rsid w:val="00CC710C"/>
    <w:rsid w:val="00CD3580"/>
    <w:rsid w:val="00CD3834"/>
    <w:rsid w:val="00CD6198"/>
    <w:rsid w:val="00CD6529"/>
    <w:rsid w:val="00CE6AFC"/>
    <w:rsid w:val="00CE793D"/>
    <w:rsid w:val="00CF2A8B"/>
    <w:rsid w:val="00CF5D77"/>
    <w:rsid w:val="00D00750"/>
    <w:rsid w:val="00D03545"/>
    <w:rsid w:val="00D05EA5"/>
    <w:rsid w:val="00D062EA"/>
    <w:rsid w:val="00D06F3A"/>
    <w:rsid w:val="00D13304"/>
    <w:rsid w:val="00D14632"/>
    <w:rsid w:val="00D150C7"/>
    <w:rsid w:val="00D17726"/>
    <w:rsid w:val="00D26742"/>
    <w:rsid w:val="00D27FC2"/>
    <w:rsid w:val="00D3723B"/>
    <w:rsid w:val="00D42FB5"/>
    <w:rsid w:val="00D43D15"/>
    <w:rsid w:val="00D45379"/>
    <w:rsid w:val="00D51097"/>
    <w:rsid w:val="00D8093B"/>
    <w:rsid w:val="00D87428"/>
    <w:rsid w:val="00D918FA"/>
    <w:rsid w:val="00D93ABD"/>
    <w:rsid w:val="00D9527E"/>
    <w:rsid w:val="00D9615D"/>
    <w:rsid w:val="00DA1D34"/>
    <w:rsid w:val="00DA2FB7"/>
    <w:rsid w:val="00DA61DE"/>
    <w:rsid w:val="00DB22BC"/>
    <w:rsid w:val="00DB28A2"/>
    <w:rsid w:val="00DB37A3"/>
    <w:rsid w:val="00DB49E2"/>
    <w:rsid w:val="00DC0009"/>
    <w:rsid w:val="00DC253E"/>
    <w:rsid w:val="00DD0BF3"/>
    <w:rsid w:val="00DD4C56"/>
    <w:rsid w:val="00DE1F85"/>
    <w:rsid w:val="00DE5FCF"/>
    <w:rsid w:val="00DE7035"/>
    <w:rsid w:val="00DE7B6C"/>
    <w:rsid w:val="00DF4158"/>
    <w:rsid w:val="00DF6303"/>
    <w:rsid w:val="00DF6BAB"/>
    <w:rsid w:val="00E02D81"/>
    <w:rsid w:val="00E1032A"/>
    <w:rsid w:val="00E17A62"/>
    <w:rsid w:val="00E2262F"/>
    <w:rsid w:val="00E24BC3"/>
    <w:rsid w:val="00E25132"/>
    <w:rsid w:val="00E32995"/>
    <w:rsid w:val="00E40216"/>
    <w:rsid w:val="00E4278A"/>
    <w:rsid w:val="00E4291D"/>
    <w:rsid w:val="00E4796E"/>
    <w:rsid w:val="00E50AEA"/>
    <w:rsid w:val="00E52598"/>
    <w:rsid w:val="00E55665"/>
    <w:rsid w:val="00E5692B"/>
    <w:rsid w:val="00E61BA3"/>
    <w:rsid w:val="00E61CE7"/>
    <w:rsid w:val="00E62814"/>
    <w:rsid w:val="00E6355E"/>
    <w:rsid w:val="00E63AD5"/>
    <w:rsid w:val="00E657FB"/>
    <w:rsid w:val="00E67089"/>
    <w:rsid w:val="00E848D3"/>
    <w:rsid w:val="00E9229C"/>
    <w:rsid w:val="00EA0290"/>
    <w:rsid w:val="00EA08CF"/>
    <w:rsid w:val="00EA2C64"/>
    <w:rsid w:val="00EA508A"/>
    <w:rsid w:val="00EA7FC8"/>
    <w:rsid w:val="00EB0A83"/>
    <w:rsid w:val="00EB1ED2"/>
    <w:rsid w:val="00EB5D59"/>
    <w:rsid w:val="00EC6BC7"/>
    <w:rsid w:val="00ED19FA"/>
    <w:rsid w:val="00EE1B5C"/>
    <w:rsid w:val="00EE3AA2"/>
    <w:rsid w:val="00EF6F44"/>
    <w:rsid w:val="00EF7E0D"/>
    <w:rsid w:val="00F1477E"/>
    <w:rsid w:val="00F30097"/>
    <w:rsid w:val="00F34D31"/>
    <w:rsid w:val="00F40DCD"/>
    <w:rsid w:val="00F40EBB"/>
    <w:rsid w:val="00F41D82"/>
    <w:rsid w:val="00F51525"/>
    <w:rsid w:val="00F57DB4"/>
    <w:rsid w:val="00F74F2F"/>
    <w:rsid w:val="00F81FF5"/>
    <w:rsid w:val="00F976D8"/>
    <w:rsid w:val="00FA08D6"/>
    <w:rsid w:val="00FA598E"/>
    <w:rsid w:val="00FB228E"/>
    <w:rsid w:val="00FC2C11"/>
    <w:rsid w:val="00FD33FA"/>
    <w:rsid w:val="00FD430E"/>
    <w:rsid w:val="00FD4BF2"/>
    <w:rsid w:val="00FD7531"/>
    <w:rsid w:val="00FD7C63"/>
    <w:rsid w:val="00FE51AB"/>
    <w:rsid w:val="00FF0C0D"/>
    <w:rsid w:val="00FF2F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5:docId w15:val="{168D0EE1-ADD7-4152-BEF7-32A57C12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ahoma"/>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6EB"/>
    <w:pPr>
      <w:tabs>
        <w:tab w:val="left" w:pos="360"/>
      </w:tabs>
      <w:spacing w:before="120" w:after="120" w:line="276" w:lineRule="auto"/>
      <w:ind w:left="72" w:right="72"/>
    </w:pPr>
    <w:rPr>
      <w:lang w:eastAsia="ja-JP"/>
    </w:rPr>
  </w:style>
  <w:style w:type="paragraph" w:styleId="Heading1">
    <w:name w:val="heading 1"/>
    <w:basedOn w:val="Normal"/>
    <w:next w:val="Normal"/>
    <w:link w:val="Heading1Char"/>
    <w:uiPriority w:val="99"/>
    <w:qFormat/>
    <w:rsid w:val="002706EB"/>
    <w:pPr>
      <w:keepNext/>
      <w:keepLines/>
      <w:spacing w:before="240" w:after="0"/>
      <w:outlineLvl w:val="0"/>
    </w:pPr>
    <w:rPr>
      <w:rFonts w:ascii="Calibri" w:hAnsi="Calibri"/>
      <w:color w:val="2E74B5"/>
      <w:sz w:val="32"/>
      <w:szCs w:val="32"/>
    </w:rPr>
  </w:style>
  <w:style w:type="paragraph" w:styleId="Heading2">
    <w:name w:val="heading 2"/>
    <w:basedOn w:val="Normal"/>
    <w:next w:val="Normal"/>
    <w:link w:val="Heading2Char"/>
    <w:uiPriority w:val="99"/>
    <w:qFormat/>
    <w:rsid w:val="002706EB"/>
    <w:pPr>
      <w:keepNext/>
      <w:keepLines/>
      <w:pBdr>
        <w:top w:val="single" w:sz="4" w:space="1" w:color="5B9BD5"/>
      </w:pBdr>
      <w:spacing w:before="240"/>
      <w:outlineLvl w:val="1"/>
    </w:pPr>
    <w:rPr>
      <w:rFonts w:ascii="Calibri" w:hAnsi="Calibri"/>
      <w:color w:val="2E74B5"/>
      <w:sz w:val="26"/>
      <w:szCs w:val="26"/>
    </w:rPr>
  </w:style>
  <w:style w:type="paragraph" w:styleId="Heading3">
    <w:name w:val="heading 3"/>
    <w:basedOn w:val="Normal"/>
    <w:next w:val="Normal"/>
    <w:link w:val="Heading3Char"/>
    <w:uiPriority w:val="99"/>
    <w:qFormat/>
    <w:rsid w:val="002706EB"/>
    <w:pPr>
      <w:keepNext/>
      <w:keepLines/>
      <w:spacing w:after="0"/>
      <w:outlineLvl w:val="2"/>
    </w:pPr>
    <w:rPr>
      <w:rFonts w:ascii="Calibri" w:hAnsi="Calibri"/>
      <w:color w:val="1F4D78"/>
      <w:sz w:val="24"/>
      <w:szCs w:val="24"/>
    </w:rPr>
  </w:style>
  <w:style w:type="paragraph" w:styleId="Heading4">
    <w:name w:val="heading 4"/>
    <w:basedOn w:val="Normal"/>
    <w:next w:val="Normal"/>
    <w:link w:val="Heading4Char"/>
    <w:uiPriority w:val="99"/>
    <w:qFormat/>
    <w:rsid w:val="002706EB"/>
    <w:pPr>
      <w:keepNext/>
      <w:keepLines/>
      <w:spacing w:before="600" w:after="600"/>
      <w:jc w:val="right"/>
      <w:outlineLvl w:val="3"/>
    </w:pPr>
    <w:rPr>
      <w:rFonts w:ascii="Calibri" w:hAnsi="Calibri"/>
      <w:color w:val="2E74B5"/>
      <w:sz w:val="40"/>
      <w:szCs w:val="40"/>
    </w:rPr>
  </w:style>
  <w:style w:type="paragraph" w:styleId="Heading5">
    <w:name w:val="heading 5"/>
    <w:basedOn w:val="Normal"/>
    <w:next w:val="Normal"/>
    <w:link w:val="Heading5Char"/>
    <w:uiPriority w:val="99"/>
    <w:qFormat/>
    <w:rsid w:val="002706EB"/>
    <w:pPr>
      <w:keepNext/>
      <w:keepLines/>
      <w:spacing w:before="40" w:after="0"/>
      <w:outlineLvl w:val="4"/>
    </w:pPr>
    <w:rPr>
      <w:rFonts w:ascii="Calibri" w:hAnsi="Calibri"/>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E3AA2"/>
    <w:rPr>
      <w:rFonts w:ascii="Cambria" w:hAnsi="Cambria" w:cs="Times New Roman"/>
      <w:b/>
      <w:bCs/>
      <w:kern w:val="32"/>
      <w:sz w:val="32"/>
      <w:szCs w:val="32"/>
      <w:lang w:eastAsia="ja-JP"/>
    </w:rPr>
  </w:style>
  <w:style w:type="character" w:customStyle="1" w:styleId="Heading2Char">
    <w:name w:val="Heading 2 Char"/>
    <w:link w:val="Heading2"/>
    <w:uiPriority w:val="99"/>
    <w:semiHidden/>
    <w:locked/>
    <w:rsid w:val="00EE3AA2"/>
    <w:rPr>
      <w:rFonts w:ascii="Cambria" w:hAnsi="Cambria" w:cs="Times New Roman"/>
      <w:b/>
      <w:bCs/>
      <w:i/>
      <w:iCs/>
      <w:sz w:val="28"/>
      <w:szCs w:val="28"/>
      <w:lang w:eastAsia="ja-JP"/>
    </w:rPr>
  </w:style>
  <w:style w:type="character" w:customStyle="1" w:styleId="Heading3Char">
    <w:name w:val="Heading 3 Char"/>
    <w:link w:val="Heading3"/>
    <w:uiPriority w:val="99"/>
    <w:semiHidden/>
    <w:locked/>
    <w:rsid w:val="00EE3AA2"/>
    <w:rPr>
      <w:rFonts w:ascii="Cambria" w:hAnsi="Cambria" w:cs="Times New Roman"/>
      <w:b/>
      <w:bCs/>
      <w:sz w:val="26"/>
      <w:szCs w:val="26"/>
      <w:lang w:eastAsia="ja-JP"/>
    </w:rPr>
  </w:style>
  <w:style w:type="character" w:customStyle="1" w:styleId="Heading4Char">
    <w:name w:val="Heading 4 Char"/>
    <w:link w:val="Heading4"/>
    <w:uiPriority w:val="99"/>
    <w:semiHidden/>
    <w:locked/>
    <w:rsid w:val="00EE3AA2"/>
    <w:rPr>
      <w:rFonts w:ascii="Calibri" w:hAnsi="Calibri" w:cs="Times New Roman"/>
      <w:b/>
      <w:bCs/>
      <w:sz w:val="28"/>
      <w:szCs w:val="28"/>
      <w:lang w:eastAsia="ja-JP"/>
    </w:rPr>
  </w:style>
  <w:style w:type="character" w:customStyle="1" w:styleId="Heading5Char">
    <w:name w:val="Heading 5 Char"/>
    <w:link w:val="Heading5"/>
    <w:uiPriority w:val="99"/>
    <w:semiHidden/>
    <w:locked/>
    <w:rsid w:val="002706EB"/>
    <w:rPr>
      <w:rFonts w:ascii="Calibri" w:eastAsia="SimSun" w:hAnsi="Calibri" w:cs="Tahoma"/>
      <w:color w:val="2E74B5"/>
      <w:sz w:val="20"/>
      <w:szCs w:val="20"/>
    </w:rPr>
  </w:style>
  <w:style w:type="paragraph" w:customStyle="1" w:styleId="Logo">
    <w:name w:val="Logo"/>
    <w:basedOn w:val="Normal"/>
    <w:next w:val="Normal"/>
    <w:uiPriority w:val="99"/>
    <w:rsid w:val="002706EB"/>
    <w:pPr>
      <w:jc w:val="right"/>
    </w:pPr>
    <w:rPr>
      <w:noProof/>
    </w:rPr>
  </w:style>
  <w:style w:type="table" w:styleId="TableGrid">
    <w:name w:val="Table Grid"/>
    <w:basedOn w:val="TableNormal"/>
    <w:uiPriority w:val="99"/>
    <w:rsid w:val="0027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uiPriority w:val="99"/>
    <w:rsid w:val="002706EB"/>
    <w:rPr>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GridTable1Light1">
    <w:name w:val="Grid Table 1 Light1"/>
    <w:uiPriority w:val="99"/>
    <w:rsid w:val="002706EB"/>
    <w:rPr>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Checklist">
    <w:name w:val="Checklist"/>
    <w:basedOn w:val="Normal"/>
    <w:next w:val="Normal"/>
    <w:uiPriority w:val="99"/>
    <w:rsid w:val="002706EB"/>
    <w:pPr>
      <w:ind w:left="432" w:hanging="360"/>
    </w:pPr>
  </w:style>
  <w:style w:type="paragraph" w:styleId="Footer">
    <w:name w:val="footer"/>
    <w:basedOn w:val="Normal"/>
    <w:link w:val="FooterChar"/>
    <w:uiPriority w:val="99"/>
    <w:rsid w:val="002706EB"/>
    <w:pPr>
      <w:tabs>
        <w:tab w:val="clear" w:pos="360"/>
        <w:tab w:val="center" w:pos="4680"/>
        <w:tab w:val="right" w:pos="9360"/>
      </w:tabs>
      <w:spacing w:after="0" w:line="240" w:lineRule="auto"/>
    </w:pPr>
  </w:style>
  <w:style w:type="character" w:customStyle="1" w:styleId="FooterChar">
    <w:name w:val="Footer Char"/>
    <w:link w:val="Footer"/>
    <w:uiPriority w:val="99"/>
    <w:locked/>
    <w:rsid w:val="002706EB"/>
    <w:rPr>
      <w:rFonts w:cs="Times New Roman"/>
      <w:sz w:val="20"/>
      <w:szCs w:val="20"/>
    </w:rPr>
  </w:style>
  <w:style w:type="character" w:styleId="PlaceholderText">
    <w:name w:val="Placeholder Text"/>
    <w:uiPriority w:val="99"/>
    <w:semiHidden/>
    <w:rsid w:val="002706EB"/>
    <w:rPr>
      <w:rFonts w:cs="Times New Roman"/>
      <w:color w:val="808080"/>
    </w:rPr>
  </w:style>
  <w:style w:type="paragraph" w:styleId="Subtitle">
    <w:name w:val="Subtitle"/>
    <w:basedOn w:val="Normal"/>
    <w:next w:val="Normal"/>
    <w:link w:val="SubtitleChar"/>
    <w:uiPriority w:val="99"/>
    <w:qFormat/>
    <w:rsid w:val="002706EB"/>
    <w:pPr>
      <w:numPr>
        <w:ilvl w:val="1"/>
      </w:numPr>
      <w:tabs>
        <w:tab w:val="clear" w:pos="360"/>
      </w:tabs>
      <w:spacing w:after="160"/>
      <w:ind w:left="72" w:right="0"/>
      <w:jc w:val="right"/>
    </w:pPr>
    <w:rPr>
      <w:caps/>
      <w:color w:val="7F7F7F"/>
      <w:sz w:val="28"/>
      <w:szCs w:val="28"/>
    </w:rPr>
  </w:style>
  <w:style w:type="character" w:customStyle="1" w:styleId="SubtitleChar">
    <w:name w:val="Subtitle Char"/>
    <w:link w:val="Subtitle"/>
    <w:uiPriority w:val="99"/>
    <w:locked/>
    <w:rsid w:val="00EE3AA2"/>
    <w:rPr>
      <w:rFonts w:ascii="Cambria" w:hAnsi="Cambria" w:cs="Times New Roman"/>
      <w:sz w:val="24"/>
      <w:szCs w:val="24"/>
      <w:lang w:eastAsia="ja-JP"/>
    </w:rPr>
  </w:style>
  <w:style w:type="paragraph" w:styleId="Title">
    <w:name w:val="Title"/>
    <w:basedOn w:val="Normal"/>
    <w:next w:val="Normal"/>
    <w:link w:val="TitleChar"/>
    <w:uiPriority w:val="99"/>
    <w:qFormat/>
    <w:rsid w:val="002706EB"/>
    <w:pPr>
      <w:tabs>
        <w:tab w:val="clear" w:pos="360"/>
      </w:tabs>
      <w:spacing w:before="600" w:after="600" w:line="240" w:lineRule="auto"/>
      <w:ind w:left="0" w:right="0"/>
      <w:contextualSpacing/>
      <w:jc w:val="right"/>
    </w:pPr>
    <w:rPr>
      <w:rFonts w:ascii="Calibri" w:hAnsi="Calibri"/>
      <w:caps/>
      <w:color w:val="2E74B5"/>
      <w:spacing w:val="-10"/>
      <w:kern w:val="28"/>
      <w:sz w:val="60"/>
      <w:szCs w:val="60"/>
    </w:rPr>
  </w:style>
  <w:style w:type="character" w:customStyle="1" w:styleId="TitleChar">
    <w:name w:val="Title Char"/>
    <w:link w:val="Title"/>
    <w:uiPriority w:val="99"/>
    <w:locked/>
    <w:rsid w:val="00EE3AA2"/>
    <w:rPr>
      <w:rFonts w:ascii="Cambria" w:hAnsi="Cambria" w:cs="Times New Roman"/>
      <w:b/>
      <w:bCs/>
      <w:kern w:val="28"/>
      <w:sz w:val="32"/>
      <w:szCs w:val="32"/>
      <w:lang w:eastAsia="ja-JP"/>
    </w:rPr>
  </w:style>
  <w:style w:type="character" w:customStyle="1" w:styleId="Checkbox">
    <w:name w:val="Checkbox"/>
    <w:uiPriority w:val="99"/>
    <w:rsid w:val="002706EB"/>
    <w:rPr>
      <w:rFonts w:cs="Segoe UI Symbol"/>
      <w:sz w:val="24"/>
      <w:szCs w:val="24"/>
    </w:rPr>
  </w:style>
  <w:style w:type="paragraph" w:styleId="BalloonText">
    <w:name w:val="Balloon Text"/>
    <w:basedOn w:val="Normal"/>
    <w:link w:val="BalloonTextChar"/>
    <w:uiPriority w:val="99"/>
    <w:semiHidden/>
    <w:rsid w:val="00435179"/>
    <w:pPr>
      <w:spacing w:before="0" w:after="0" w:line="240" w:lineRule="auto"/>
    </w:pPr>
    <w:rPr>
      <w:rFonts w:ascii="Tahoma" w:hAnsi="Tahoma"/>
      <w:sz w:val="16"/>
      <w:szCs w:val="16"/>
    </w:rPr>
  </w:style>
  <w:style w:type="character" w:customStyle="1" w:styleId="BalloonTextChar">
    <w:name w:val="Balloon Text Char"/>
    <w:link w:val="BalloonText"/>
    <w:uiPriority w:val="99"/>
    <w:semiHidden/>
    <w:locked/>
    <w:rsid w:val="00435179"/>
    <w:rPr>
      <w:rFonts w:ascii="Tahoma" w:hAnsi="Tahoma" w:cs="Tahoma"/>
      <w:sz w:val="16"/>
      <w:szCs w:val="16"/>
    </w:rPr>
  </w:style>
  <w:style w:type="paragraph" w:styleId="Header">
    <w:name w:val="header"/>
    <w:basedOn w:val="Normal"/>
    <w:link w:val="HeaderChar"/>
    <w:uiPriority w:val="99"/>
    <w:rsid w:val="00AA5067"/>
    <w:pPr>
      <w:tabs>
        <w:tab w:val="clear" w:pos="360"/>
        <w:tab w:val="center" w:pos="4680"/>
        <w:tab w:val="right" w:pos="9360"/>
      </w:tabs>
      <w:spacing w:before="0" w:after="0" w:line="240" w:lineRule="auto"/>
    </w:pPr>
  </w:style>
  <w:style w:type="character" w:customStyle="1" w:styleId="HeaderChar">
    <w:name w:val="Header Char"/>
    <w:link w:val="Header"/>
    <w:uiPriority w:val="99"/>
    <w:locked/>
    <w:rsid w:val="00AA5067"/>
    <w:rPr>
      <w:rFonts w:cs="Times New Roman"/>
      <w:sz w:val="20"/>
      <w:szCs w:val="20"/>
    </w:rPr>
  </w:style>
  <w:style w:type="paragraph" w:styleId="ListParagraph">
    <w:name w:val="List Paragraph"/>
    <w:basedOn w:val="Normal"/>
    <w:uiPriority w:val="34"/>
    <w:qFormat/>
    <w:rsid w:val="0062047D"/>
    <w:pPr>
      <w:ind w:left="720"/>
      <w:contextualSpacing/>
    </w:pPr>
  </w:style>
  <w:style w:type="character" w:styleId="Emphasis">
    <w:name w:val="Emphasis"/>
    <w:qFormat/>
    <w:locked/>
    <w:rsid w:val="00D3723B"/>
    <w:rPr>
      <w:i/>
      <w:iCs/>
    </w:rPr>
  </w:style>
  <w:style w:type="character" w:styleId="Hyperlink">
    <w:name w:val="Hyperlink"/>
    <w:uiPriority w:val="99"/>
    <w:unhideWhenUsed/>
    <w:rsid w:val="00474A5D"/>
    <w:rPr>
      <w:color w:val="0000FF"/>
      <w:u w:val="single"/>
    </w:rPr>
  </w:style>
  <w:style w:type="paragraph" w:styleId="TOC2">
    <w:name w:val="toc 2"/>
    <w:basedOn w:val="Normal"/>
    <w:next w:val="Normal"/>
    <w:autoRedefine/>
    <w:uiPriority w:val="39"/>
    <w:locked/>
    <w:rsid w:val="000323D0"/>
    <w:pPr>
      <w:tabs>
        <w:tab w:val="clear" w:pos="360"/>
      </w:tabs>
      <w:spacing w:before="0" w:after="0"/>
      <w:ind w:left="200"/>
    </w:pPr>
    <w:rPr>
      <w:rFonts w:ascii="Calibri" w:hAnsi="Calibri" w:cs="Times New Roman"/>
      <w:smallCaps/>
      <w:szCs w:val="24"/>
    </w:rPr>
  </w:style>
  <w:style w:type="paragraph" w:styleId="TOC1">
    <w:name w:val="toc 1"/>
    <w:basedOn w:val="Normal"/>
    <w:next w:val="Normal"/>
    <w:autoRedefine/>
    <w:uiPriority w:val="39"/>
    <w:locked/>
    <w:rsid w:val="00814245"/>
    <w:pPr>
      <w:tabs>
        <w:tab w:val="clear" w:pos="360"/>
        <w:tab w:val="right" w:leader="dot" w:pos="10070"/>
      </w:tabs>
      <w:spacing w:line="240" w:lineRule="auto"/>
      <w:ind w:left="0"/>
    </w:pPr>
    <w:rPr>
      <w:rFonts w:ascii="Calibri" w:hAnsi="Calibri" w:cs="Times New Roman"/>
      <w:b/>
      <w:bCs/>
      <w:caps/>
      <w:szCs w:val="24"/>
    </w:rPr>
  </w:style>
  <w:style w:type="paragraph" w:styleId="TOC3">
    <w:name w:val="toc 3"/>
    <w:basedOn w:val="Normal"/>
    <w:next w:val="Normal"/>
    <w:autoRedefine/>
    <w:uiPriority w:val="39"/>
    <w:locked/>
    <w:rsid w:val="000323D0"/>
    <w:pPr>
      <w:tabs>
        <w:tab w:val="clear" w:pos="360"/>
      </w:tabs>
      <w:spacing w:before="0" w:after="0"/>
      <w:ind w:left="400"/>
    </w:pPr>
    <w:rPr>
      <w:rFonts w:ascii="Calibri" w:hAnsi="Calibri" w:cs="Times New Roman"/>
      <w:i/>
      <w:iCs/>
      <w:szCs w:val="24"/>
    </w:rPr>
  </w:style>
  <w:style w:type="paragraph" w:customStyle="1" w:styleId="NormalHeading">
    <w:name w:val="NormalHeading"/>
    <w:basedOn w:val="Heading1"/>
    <w:link w:val="NormalHeadingChar"/>
    <w:qFormat/>
    <w:rsid w:val="00875270"/>
  </w:style>
  <w:style w:type="paragraph" w:styleId="TOC4">
    <w:name w:val="toc 4"/>
    <w:basedOn w:val="Normal"/>
    <w:next w:val="Normal"/>
    <w:autoRedefine/>
    <w:uiPriority w:val="39"/>
    <w:locked/>
    <w:rsid w:val="00875270"/>
    <w:pPr>
      <w:tabs>
        <w:tab w:val="clear" w:pos="360"/>
      </w:tabs>
      <w:spacing w:before="0" w:after="0"/>
      <w:ind w:left="600"/>
    </w:pPr>
    <w:rPr>
      <w:rFonts w:ascii="Calibri" w:hAnsi="Calibri" w:cs="Times New Roman"/>
      <w:sz w:val="18"/>
      <w:szCs w:val="21"/>
    </w:rPr>
  </w:style>
  <w:style w:type="character" w:customStyle="1" w:styleId="NormalHeadingChar">
    <w:name w:val="NormalHeading Char"/>
    <w:link w:val="NormalHeading"/>
    <w:rsid w:val="00875270"/>
    <w:rPr>
      <w:rFonts w:ascii="Calibri" w:hAnsi="Calibri" w:cs="Times New Roman"/>
      <w:b w:val="0"/>
      <w:bCs w:val="0"/>
      <w:color w:val="2E74B5"/>
      <w:kern w:val="32"/>
      <w:sz w:val="32"/>
      <w:szCs w:val="32"/>
      <w:lang w:eastAsia="ja-JP"/>
    </w:rPr>
  </w:style>
  <w:style w:type="paragraph" w:styleId="TOC5">
    <w:name w:val="toc 5"/>
    <w:basedOn w:val="Normal"/>
    <w:next w:val="Normal"/>
    <w:autoRedefine/>
    <w:uiPriority w:val="39"/>
    <w:locked/>
    <w:rsid w:val="00875270"/>
    <w:pPr>
      <w:tabs>
        <w:tab w:val="clear" w:pos="360"/>
      </w:tabs>
      <w:spacing w:before="0" w:after="0"/>
      <w:ind w:left="800"/>
    </w:pPr>
    <w:rPr>
      <w:rFonts w:ascii="Calibri" w:hAnsi="Calibri" w:cs="Times New Roman"/>
      <w:sz w:val="18"/>
      <w:szCs w:val="21"/>
    </w:rPr>
  </w:style>
  <w:style w:type="paragraph" w:styleId="TOC6">
    <w:name w:val="toc 6"/>
    <w:basedOn w:val="Normal"/>
    <w:next w:val="Normal"/>
    <w:autoRedefine/>
    <w:uiPriority w:val="39"/>
    <w:locked/>
    <w:rsid w:val="00875270"/>
    <w:pPr>
      <w:tabs>
        <w:tab w:val="clear" w:pos="360"/>
      </w:tabs>
      <w:spacing w:before="0" w:after="0"/>
      <w:ind w:left="1000"/>
    </w:pPr>
    <w:rPr>
      <w:rFonts w:ascii="Calibri" w:hAnsi="Calibri" w:cs="Times New Roman"/>
      <w:sz w:val="18"/>
      <w:szCs w:val="21"/>
    </w:rPr>
  </w:style>
  <w:style w:type="paragraph" w:styleId="TOC7">
    <w:name w:val="toc 7"/>
    <w:basedOn w:val="Normal"/>
    <w:next w:val="Normal"/>
    <w:autoRedefine/>
    <w:uiPriority w:val="39"/>
    <w:locked/>
    <w:rsid w:val="00875270"/>
    <w:pPr>
      <w:tabs>
        <w:tab w:val="clear" w:pos="360"/>
      </w:tabs>
      <w:spacing w:before="0" w:after="0"/>
      <w:ind w:left="1200"/>
    </w:pPr>
    <w:rPr>
      <w:rFonts w:ascii="Calibri" w:hAnsi="Calibri" w:cs="Times New Roman"/>
      <w:sz w:val="18"/>
      <w:szCs w:val="21"/>
    </w:rPr>
  </w:style>
  <w:style w:type="paragraph" w:styleId="TOC8">
    <w:name w:val="toc 8"/>
    <w:basedOn w:val="Normal"/>
    <w:next w:val="Normal"/>
    <w:autoRedefine/>
    <w:uiPriority w:val="39"/>
    <w:locked/>
    <w:rsid w:val="00875270"/>
    <w:pPr>
      <w:tabs>
        <w:tab w:val="clear" w:pos="360"/>
      </w:tabs>
      <w:spacing w:before="0" w:after="0"/>
      <w:ind w:left="1400"/>
    </w:pPr>
    <w:rPr>
      <w:rFonts w:ascii="Calibri" w:hAnsi="Calibri" w:cs="Times New Roman"/>
      <w:sz w:val="18"/>
      <w:szCs w:val="21"/>
    </w:rPr>
  </w:style>
  <w:style w:type="paragraph" w:styleId="TOC9">
    <w:name w:val="toc 9"/>
    <w:basedOn w:val="Normal"/>
    <w:next w:val="Normal"/>
    <w:autoRedefine/>
    <w:uiPriority w:val="39"/>
    <w:locked/>
    <w:rsid w:val="00875270"/>
    <w:pPr>
      <w:tabs>
        <w:tab w:val="clear" w:pos="360"/>
      </w:tabs>
      <w:spacing w:before="0" w:after="0"/>
      <w:ind w:left="1600"/>
    </w:pPr>
    <w:rPr>
      <w:rFonts w:ascii="Calibri" w:hAnsi="Calibri" w:cs="Times New Roman"/>
      <w:sz w:val="18"/>
      <w:szCs w:val="21"/>
    </w:rPr>
  </w:style>
  <w:style w:type="paragraph" w:customStyle="1" w:styleId="head1">
    <w:name w:val="head1"/>
    <w:basedOn w:val="Heading1"/>
    <w:link w:val="head1Char"/>
    <w:qFormat/>
    <w:rsid w:val="00E50AEA"/>
    <w:pPr>
      <w:jc w:val="center"/>
    </w:pPr>
    <w:rPr>
      <w:sz w:val="56"/>
      <w:szCs w:val="56"/>
    </w:rPr>
  </w:style>
  <w:style w:type="table" w:styleId="MediumShading1-Accent1">
    <w:name w:val="Medium Shading 1 Accent 1"/>
    <w:basedOn w:val="TableNormal"/>
    <w:uiPriority w:val="63"/>
    <w:rsid w:val="00075E6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1Char">
    <w:name w:val="head1 Char"/>
    <w:link w:val="head1"/>
    <w:rsid w:val="00E50AEA"/>
    <w:rPr>
      <w:rFonts w:ascii="Calibri" w:hAnsi="Calibri" w:cs="Times New Roman"/>
      <w:b w:val="0"/>
      <w:bCs w:val="0"/>
      <w:color w:val="2E74B5"/>
      <w:kern w:val="32"/>
      <w:sz w:val="56"/>
      <w:szCs w:val="56"/>
      <w:lang w:eastAsia="ja-JP"/>
    </w:rPr>
  </w:style>
  <w:style w:type="table" w:styleId="MediumGrid3-Accent1">
    <w:name w:val="Medium Grid 3 Accent 1"/>
    <w:basedOn w:val="TableNormal"/>
    <w:uiPriority w:val="69"/>
    <w:rsid w:val="00013B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semiHidden/>
    <w:unhideWhenUsed/>
    <w:rsid w:val="00E922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16170">
      <w:bodyDiv w:val="1"/>
      <w:marLeft w:val="0"/>
      <w:marRight w:val="0"/>
      <w:marTop w:val="0"/>
      <w:marBottom w:val="0"/>
      <w:divBdr>
        <w:top w:val="none" w:sz="0" w:space="0" w:color="auto"/>
        <w:left w:val="none" w:sz="0" w:space="0" w:color="auto"/>
        <w:bottom w:val="none" w:sz="0" w:space="0" w:color="auto"/>
        <w:right w:val="none" w:sz="0" w:space="0" w:color="auto"/>
      </w:divBdr>
    </w:div>
    <w:div w:id="616371859">
      <w:bodyDiv w:val="1"/>
      <w:marLeft w:val="0"/>
      <w:marRight w:val="0"/>
      <w:marTop w:val="0"/>
      <w:marBottom w:val="0"/>
      <w:divBdr>
        <w:top w:val="none" w:sz="0" w:space="0" w:color="auto"/>
        <w:left w:val="none" w:sz="0" w:space="0" w:color="auto"/>
        <w:bottom w:val="none" w:sz="0" w:space="0" w:color="auto"/>
        <w:right w:val="none" w:sz="0" w:space="0" w:color="auto"/>
      </w:divBdr>
    </w:div>
    <w:div w:id="692389816">
      <w:bodyDiv w:val="1"/>
      <w:marLeft w:val="0"/>
      <w:marRight w:val="0"/>
      <w:marTop w:val="0"/>
      <w:marBottom w:val="0"/>
      <w:divBdr>
        <w:top w:val="none" w:sz="0" w:space="0" w:color="auto"/>
        <w:left w:val="none" w:sz="0" w:space="0" w:color="auto"/>
        <w:bottom w:val="none" w:sz="0" w:space="0" w:color="auto"/>
        <w:right w:val="none" w:sz="0" w:space="0" w:color="auto"/>
      </w:divBdr>
    </w:div>
    <w:div w:id="852841865">
      <w:bodyDiv w:val="1"/>
      <w:marLeft w:val="0"/>
      <w:marRight w:val="0"/>
      <w:marTop w:val="0"/>
      <w:marBottom w:val="0"/>
      <w:divBdr>
        <w:top w:val="none" w:sz="0" w:space="0" w:color="auto"/>
        <w:left w:val="none" w:sz="0" w:space="0" w:color="auto"/>
        <w:bottom w:val="none" w:sz="0" w:space="0" w:color="auto"/>
        <w:right w:val="none" w:sz="0" w:space="0" w:color="auto"/>
      </w:divBdr>
    </w:div>
    <w:div w:id="1128006681">
      <w:bodyDiv w:val="1"/>
      <w:marLeft w:val="0"/>
      <w:marRight w:val="0"/>
      <w:marTop w:val="0"/>
      <w:marBottom w:val="0"/>
      <w:divBdr>
        <w:top w:val="none" w:sz="0" w:space="0" w:color="auto"/>
        <w:left w:val="none" w:sz="0" w:space="0" w:color="auto"/>
        <w:bottom w:val="none" w:sz="0" w:space="0" w:color="auto"/>
        <w:right w:val="none" w:sz="0" w:space="0" w:color="auto"/>
      </w:divBdr>
    </w:div>
    <w:div w:id="1225340167">
      <w:bodyDiv w:val="1"/>
      <w:marLeft w:val="0"/>
      <w:marRight w:val="0"/>
      <w:marTop w:val="0"/>
      <w:marBottom w:val="0"/>
      <w:divBdr>
        <w:top w:val="none" w:sz="0" w:space="0" w:color="auto"/>
        <w:left w:val="none" w:sz="0" w:space="0" w:color="auto"/>
        <w:bottom w:val="none" w:sz="0" w:space="0" w:color="auto"/>
        <w:right w:val="none" w:sz="0" w:space="0" w:color="auto"/>
      </w:divBdr>
    </w:div>
    <w:div w:id="1507285940">
      <w:bodyDiv w:val="1"/>
      <w:marLeft w:val="0"/>
      <w:marRight w:val="0"/>
      <w:marTop w:val="0"/>
      <w:marBottom w:val="0"/>
      <w:divBdr>
        <w:top w:val="none" w:sz="0" w:space="0" w:color="auto"/>
        <w:left w:val="none" w:sz="0" w:space="0" w:color="auto"/>
        <w:bottom w:val="none" w:sz="0" w:space="0" w:color="auto"/>
        <w:right w:val="none" w:sz="0" w:space="0" w:color="auto"/>
      </w:divBdr>
    </w:div>
    <w:div w:id="1549993132">
      <w:bodyDiv w:val="1"/>
      <w:marLeft w:val="0"/>
      <w:marRight w:val="0"/>
      <w:marTop w:val="0"/>
      <w:marBottom w:val="0"/>
      <w:divBdr>
        <w:top w:val="none" w:sz="0" w:space="0" w:color="auto"/>
        <w:left w:val="none" w:sz="0" w:space="0" w:color="auto"/>
        <w:bottom w:val="none" w:sz="0" w:space="0" w:color="auto"/>
        <w:right w:val="none" w:sz="0" w:space="0" w:color="auto"/>
      </w:divBdr>
    </w:div>
    <w:div w:id="1805000843">
      <w:bodyDiv w:val="1"/>
      <w:marLeft w:val="0"/>
      <w:marRight w:val="0"/>
      <w:marTop w:val="0"/>
      <w:marBottom w:val="0"/>
      <w:divBdr>
        <w:top w:val="none" w:sz="0" w:space="0" w:color="auto"/>
        <w:left w:val="none" w:sz="0" w:space="0" w:color="auto"/>
        <w:bottom w:val="none" w:sz="0" w:space="0" w:color="auto"/>
        <w:right w:val="none" w:sz="0" w:space="0" w:color="auto"/>
      </w:divBdr>
      <w:divsChild>
        <w:div w:id="312031541">
          <w:marLeft w:val="1166"/>
          <w:marRight w:val="0"/>
          <w:marTop w:val="0"/>
          <w:marBottom w:val="120"/>
          <w:divBdr>
            <w:top w:val="none" w:sz="0" w:space="0" w:color="auto"/>
            <w:left w:val="none" w:sz="0" w:space="0" w:color="auto"/>
            <w:bottom w:val="none" w:sz="0" w:space="0" w:color="auto"/>
            <w:right w:val="none" w:sz="0" w:space="0" w:color="auto"/>
          </w:divBdr>
        </w:div>
        <w:div w:id="184825814">
          <w:marLeft w:val="1166"/>
          <w:marRight w:val="0"/>
          <w:marTop w:val="0"/>
          <w:marBottom w:val="120"/>
          <w:divBdr>
            <w:top w:val="none" w:sz="0" w:space="0" w:color="auto"/>
            <w:left w:val="none" w:sz="0" w:space="0" w:color="auto"/>
            <w:bottom w:val="none" w:sz="0" w:space="0" w:color="auto"/>
            <w:right w:val="none" w:sz="0" w:space="0" w:color="auto"/>
          </w:divBdr>
        </w:div>
        <w:div w:id="1720083571">
          <w:marLeft w:val="1166"/>
          <w:marRight w:val="0"/>
          <w:marTop w:val="0"/>
          <w:marBottom w:val="120"/>
          <w:divBdr>
            <w:top w:val="none" w:sz="0" w:space="0" w:color="auto"/>
            <w:left w:val="none" w:sz="0" w:space="0" w:color="auto"/>
            <w:bottom w:val="none" w:sz="0" w:space="0" w:color="auto"/>
            <w:right w:val="none" w:sz="0" w:space="0" w:color="auto"/>
          </w:divBdr>
        </w:div>
        <w:div w:id="1236473097">
          <w:marLeft w:val="1166"/>
          <w:marRight w:val="0"/>
          <w:marTop w:val="0"/>
          <w:marBottom w:val="120"/>
          <w:divBdr>
            <w:top w:val="none" w:sz="0" w:space="0" w:color="auto"/>
            <w:left w:val="none" w:sz="0" w:space="0" w:color="auto"/>
            <w:bottom w:val="none" w:sz="0" w:space="0" w:color="auto"/>
            <w:right w:val="none" w:sz="0" w:space="0" w:color="auto"/>
          </w:divBdr>
        </w:div>
        <w:div w:id="1921211146">
          <w:marLeft w:val="1166"/>
          <w:marRight w:val="0"/>
          <w:marTop w:val="0"/>
          <w:marBottom w:val="120"/>
          <w:divBdr>
            <w:top w:val="none" w:sz="0" w:space="0" w:color="auto"/>
            <w:left w:val="none" w:sz="0" w:space="0" w:color="auto"/>
            <w:bottom w:val="none" w:sz="0" w:space="0" w:color="auto"/>
            <w:right w:val="none" w:sz="0" w:space="0" w:color="auto"/>
          </w:divBdr>
        </w:div>
        <w:div w:id="2101366760">
          <w:marLeft w:val="1166"/>
          <w:marRight w:val="0"/>
          <w:marTop w:val="0"/>
          <w:marBottom w:val="120"/>
          <w:divBdr>
            <w:top w:val="none" w:sz="0" w:space="0" w:color="auto"/>
            <w:left w:val="none" w:sz="0" w:space="0" w:color="auto"/>
            <w:bottom w:val="none" w:sz="0" w:space="0" w:color="auto"/>
            <w:right w:val="none" w:sz="0" w:space="0" w:color="auto"/>
          </w:divBdr>
        </w:div>
        <w:div w:id="317660563">
          <w:marLeft w:val="1166"/>
          <w:marRight w:val="0"/>
          <w:marTop w:val="0"/>
          <w:marBottom w:val="120"/>
          <w:divBdr>
            <w:top w:val="none" w:sz="0" w:space="0" w:color="auto"/>
            <w:left w:val="none" w:sz="0" w:space="0" w:color="auto"/>
            <w:bottom w:val="none" w:sz="0" w:space="0" w:color="auto"/>
            <w:right w:val="none" w:sz="0" w:space="0" w:color="auto"/>
          </w:divBdr>
        </w:div>
        <w:div w:id="505050754">
          <w:marLeft w:val="1166"/>
          <w:marRight w:val="0"/>
          <w:marTop w:val="0"/>
          <w:marBottom w:val="120"/>
          <w:divBdr>
            <w:top w:val="none" w:sz="0" w:space="0" w:color="auto"/>
            <w:left w:val="none" w:sz="0" w:space="0" w:color="auto"/>
            <w:bottom w:val="none" w:sz="0" w:space="0" w:color="auto"/>
            <w:right w:val="none" w:sz="0" w:space="0" w:color="auto"/>
          </w:divBdr>
        </w:div>
        <w:div w:id="890926449">
          <w:marLeft w:val="1166"/>
          <w:marRight w:val="0"/>
          <w:marTop w:val="0"/>
          <w:marBottom w:val="120"/>
          <w:divBdr>
            <w:top w:val="none" w:sz="0" w:space="0" w:color="auto"/>
            <w:left w:val="none" w:sz="0" w:space="0" w:color="auto"/>
            <w:bottom w:val="none" w:sz="0" w:space="0" w:color="auto"/>
            <w:right w:val="none" w:sz="0" w:space="0" w:color="auto"/>
          </w:divBdr>
        </w:div>
        <w:div w:id="530610222">
          <w:marLeft w:val="1166"/>
          <w:marRight w:val="0"/>
          <w:marTop w:val="0"/>
          <w:marBottom w:val="120"/>
          <w:divBdr>
            <w:top w:val="none" w:sz="0" w:space="0" w:color="auto"/>
            <w:left w:val="none" w:sz="0" w:space="0" w:color="auto"/>
            <w:bottom w:val="none" w:sz="0" w:space="0" w:color="auto"/>
            <w:right w:val="none" w:sz="0" w:space="0" w:color="auto"/>
          </w:divBdr>
        </w:div>
        <w:div w:id="616645689">
          <w:marLeft w:val="1166"/>
          <w:marRight w:val="0"/>
          <w:marTop w:val="0"/>
          <w:marBottom w:val="120"/>
          <w:divBdr>
            <w:top w:val="none" w:sz="0" w:space="0" w:color="auto"/>
            <w:left w:val="none" w:sz="0" w:space="0" w:color="auto"/>
            <w:bottom w:val="none" w:sz="0" w:space="0" w:color="auto"/>
            <w:right w:val="none" w:sz="0" w:space="0" w:color="auto"/>
          </w:divBdr>
        </w:div>
        <w:div w:id="1257400445">
          <w:marLeft w:val="1166"/>
          <w:marRight w:val="0"/>
          <w:marTop w:val="0"/>
          <w:marBottom w:val="120"/>
          <w:divBdr>
            <w:top w:val="none" w:sz="0" w:space="0" w:color="auto"/>
            <w:left w:val="none" w:sz="0" w:space="0" w:color="auto"/>
            <w:bottom w:val="none" w:sz="0" w:space="0" w:color="auto"/>
            <w:right w:val="none" w:sz="0" w:space="0" w:color="auto"/>
          </w:divBdr>
        </w:div>
        <w:div w:id="382027832">
          <w:marLeft w:val="1166"/>
          <w:marRight w:val="0"/>
          <w:marTop w:val="0"/>
          <w:marBottom w:val="120"/>
          <w:divBdr>
            <w:top w:val="none" w:sz="0" w:space="0" w:color="auto"/>
            <w:left w:val="none" w:sz="0" w:space="0" w:color="auto"/>
            <w:bottom w:val="none" w:sz="0" w:space="0" w:color="auto"/>
            <w:right w:val="none" w:sz="0" w:space="0" w:color="auto"/>
          </w:divBdr>
        </w:div>
        <w:div w:id="367796499">
          <w:marLeft w:val="1166"/>
          <w:marRight w:val="0"/>
          <w:marTop w:val="0"/>
          <w:marBottom w:val="120"/>
          <w:divBdr>
            <w:top w:val="none" w:sz="0" w:space="0" w:color="auto"/>
            <w:left w:val="none" w:sz="0" w:space="0" w:color="auto"/>
            <w:bottom w:val="none" w:sz="0" w:space="0" w:color="auto"/>
            <w:right w:val="none" w:sz="0" w:space="0" w:color="auto"/>
          </w:divBdr>
        </w:div>
      </w:divsChild>
    </w:div>
    <w:div w:id="2023193276">
      <w:bodyDiv w:val="1"/>
      <w:marLeft w:val="0"/>
      <w:marRight w:val="0"/>
      <w:marTop w:val="0"/>
      <w:marBottom w:val="0"/>
      <w:divBdr>
        <w:top w:val="none" w:sz="0" w:space="0" w:color="auto"/>
        <w:left w:val="none" w:sz="0" w:space="0" w:color="auto"/>
        <w:bottom w:val="none" w:sz="0" w:space="0" w:color="auto"/>
        <w:right w:val="none" w:sz="0" w:space="0" w:color="auto"/>
      </w:divBdr>
      <w:divsChild>
        <w:div w:id="1962807887">
          <w:marLeft w:val="1166"/>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Excel_Worksheet14.xlsx"/><Relationship Id="rId21" Type="http://schemas.openxmlformats.org/officeDocument/2006/relationships/package" Target="embeddings/Microsoft_Word_Document5.doc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Excel_Worksheet11.xlsx"/><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9.docx"/><Relationship Id="rId41" Type="http://schemas.openxmlformats.org/officeDocument/2006/relationships/package" Target="embeddings/Microsoft_Excel_Worksheet15.xlsx"/><Relationship Id="rId54" Type="http://schemas.openxmlformats.org/officeDocument/2006/relationships/hyperlink" Target="http://www.actuaries.org/CTTEES_TFM/Documents/Underwriting%20in%20the%20US_Yesterday%20Today%20and%20Tomorrow_Paper%20for%20the%20BAJ_2012-Feb-1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3.docx"/><Relationship Id="rId40" Type="http://schemas.openxmlformats.org/officeDocument/2006/relationships/image" Target="media/image17.emf"/><Relationship Id="rId45" Type="http://schemas.openxmlformats.org/officeDocument/2006/relationships/package" Target="embeddings/Microsoft_Excel_Worksheet17.xlsx"/><Relationship Id="rId53"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3.emf"/><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4" Type="http://schemas.openxmlformats.org/officeDocument/2006/relationships/image" Target="media/image19.emf"/><Relationship Id="rId52"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hyperlink" Target="http://www.reinsadmin.org/"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8.docx"/><Relationship Id="rId30" Type="http://schemas.openxmlformats.org/officeDocument/2006/relationships/image" Target="media/image12.emf"/><Relationship Id="rId35" Type="http://schemas.openxmlformats.org/officeDocument/2006/relationships/package" Target="embeddings/Microsoft_Excel_Worksheet12.xlsx"/><Relationship Id="rId43" Type="http://schemas.openxmlformats.org/officeDocument/2006/relationships/package" Target="embeddings/Microsoft_Excel_Worksheet16.xlsx"/><Relationship Id="rId48" Type="http://schemas.openxmlformats.org/officeDocument/2006/relationships/image" Target="media/image22.emf"/><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5.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46F22F-CD1F-41BF-B810-8E8D2FC09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50</Pages>
  <Words>12014</Words>
  <Characters>71841</Characters>
  <Application>Microsoft Office Word</Application>
  <DocSecurity>8</DocSecurity>
  <Lines>598</Lines>
  <Paragraphs>167</Paragraphs>
  <ScaleCrop>false</ScaleCrop>
  <HeadingPairs>
    <vt:vector size="2" baseType="variant">
      <vt:variant>
        <vt:lpstr>Title</vt:lpstr>
      </vt:variant>
      <vt:variant>
        <vt:i4>1</vt:i4>
      </vt:variant>
    </vt:vector>
  </HeadingPairs>
  <TitlesOfParts>
    <vt:vector size="1" baseType="lpstr">
      <vt:lpstr>treaty implementation workflow</vt:lpstr>
    </vt:vector>
  </TitlesOfParts>
  <Company>Reinsurance Administration Professionals Association</Company>
  <LinksUpToDate>false</LinksUpToDate>
  <CharactersWithSpaces>83688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treaty implementation workflow</dc:title>
  <dc:creator>Diana Aversa, Duane Pfaff, Jacqueline Barrett,              Par Kambo, Rajesh Kavuru, Rhonda Nielsen-Jackson</dc:creator>
  <cp:lastModifiedBy>Rajesh Kavuru</cp:lastModifiedBy>
  <cp:revision>8</cp:revision>
  <dcterms:created xsi:type="dcterms:W3CDTF">2017-11-15T17:41:00Z</dcterms:created>
  <dcterms:modified xsi:type="dcterms:W3CDTF">2017-11-15T21:31:00Z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TC039744249991</vt:lpwstr>
  </property>
</Properties>
</file>